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300301" w14:textId="47C367AC" w:rsidR="00FC1B94" w:rsidRPr="00536F2F" w:rsidRDefault="00536F2F" w:rsidP="00536F2F">
      <w:pPr>
        <w:suppressAutoHyphens w:val="0"/>
        <w:spacing w:line="276" w:lineRule="auto"/>
        <w:jc w:val="center"/>
        <w:rPr>
          <w:rFonts w:ascii="Verdana" w:hAnsi="Verdana"/>
          <w:b/>
          <w:bCs/>
          <w:iCs/>
          <w:sz w:val="20"/>
        </w:rPr>
      </w:pPr>
      <w:r w:rsidRPr="00536F2F">
        <w:rPr>
          <w:rFonts w:ascii="Verdana" w:hAnsi="Verdana"/>
          <w:b/>
          <w:bCs/>
          <w:iCs/>
          <w:sz w:val="20"/>
        </w:rPr>
        <w:t>ANEXO II</w:t>
      </w:r>
    </w:p>
    <w:p w14:paraId="6BEFFCE6" w14:textId="77777777" w:rsidR="00FC1B94" w:rsidRPr="00536F2F" w:rsidRDefault="00000000" w:rsidP="00536F2F">
      <w:pPr>
        <w:spacing w:line="276" w:lineRule="auto"/>
        <w:jc w:val="center"/>
        <w:rPr>
          <w:rFonts w:ascii="Verdana" w:hAnsi="Verdana"/>
          <w:sz w:val="20"/>
        </w:rPr>
      </w:pPr>
      <w:r w:rsidRPr="00536F2F">
        <w:rPr>
          <w:rFonts w:ascii="Verdana" w:hAnsi="Verdana" w:cs="Arial"/>
          <w:b/>
          <w:bCs/>
          <w:sz w:val="20"/>
        </w:rPr>
        <w:t xml:space="preserve">TERMO DE REFERÊNCIA - </w:t>
      </w:r>
      <w:r w:rsidRPr="00536F2F">
        <w:rPr>
          <w:rFonts w:ascii="Verdana" w:hAnsi="Verdana" w:cs="Arial"/>
          <w:b/>
          <w:bCs/>
          <w:color w:val="000000"/>
          <w:sz w:val="20"/>
        </w:rPr>
        <w:t>LEI 14.133/21</w:t>
      </w:r>
    </w:p>
    <w:p w14:paraId="70C604F4" w14:textId="77777777" w:rsidR="00FC1B94" w:rsidRPr="00536F2F" w:rsidRDefault="00FC1B94" w:rsidP="00536F2F">
      <w:pPr>
        <w:spacing w:line="276" w:lineRule="auto"/>
        <w:jc w:val="center"/>
        <w:rPr>
          <w:rFonts w:ascii="Verdana" w:hAnsi="Verdana" w:cs="Arial"/>
          <w:b/>
          <w:sz w:val="20"/>
          <w:u w:val="single"/>
        </w:rPr>
      </w:pPr>
    </w:p>
    <w:p w14:paraId="77B8F927" w14:textId="77777777" w:rsidR="00FC1B94" w:rsidRPr="00536F2F" w:rsidRDefault="00FC1B94" w:rsidP="00536F2F">
      <w:pPr>
        <w:spacing w:line="276" w:lineRule="auto"/>
        <w:jc w:val="center"/>
        <w:rPr>
          <w:rFonts w:ascii="Verdana" w:hAnsi="Verdana" w:cs="Arial"/>
          <w:b/>
          <w:sz w:val="20"/>
          <w:u w:val="single"/>
        </w:rPr>
      </w:pPr>
    </w:p>
    <w:p w14:paraId="0E3B3865" w14:textId="77777777" w:rsidR="00FC1B94" w:rsidRPr="00536F2F" w:rsidRDefault="00000000" w:rsidP="00536F2F">
      <w:pPr>
        <w:spacing w:line="276" w:lineRule="auto"/>
        <w:jc w:val="center"/>
        <w:rPr>
          <w:rFonts w:ascii="Verdana" w:hAnsi="Verdana"/>
          <w:sz w:val="20"/>
        </w:rPr>
      </w:pPr>
      <w:r w:rsidRPr="00536F2F">
        <w:rPr>
          <w:rFonts w:ascii="Verdana" w:hAnsi="Verdana" w:cs="Arial"/>
          <w:b/>
          <w:bCs/>
          <w:iCs/>
          <w:color w:val="000000"/>
          <w:sz w:val="20"/>
        </w:rPr>
        <w:t>DISPENSA ELETRÔNICA – AQUISIÇÃO DE PNEUS PARA USO NOS VEÍCULOS PERTENCENTES À SECRETARIA MUNICIPAL DE ASSISTÊNCIA, DESENVOLVIMENTO SOCIAL E FAMÍLIA</w:t>
      </w:r>
    </w:p>
    <w:p w14:paraId="10EF2B79" w14:textId="77777777" w:rsidR="00FC1B94" w:rsidRPr="00536F2F" w:rsidRDefault="00FC1B94" w:rsidP="00536F2F">
      <w:pPr>
        <w:spacing w:line="276" w:lineRule="auto"/>
        <w:jc w:val="center"/>
        <w:rPr>
          <w:rFonts w:ascii="Verdana" w:hAnsi="Verdana" w:cs="Arial"/>
          <w:b/>
          <w:sz w:val="20"/>
          <w:u w:val="single"/>
        </w:rPr>
      </w:pPr>
    </w:p>
    <w:p w14:paraId="42637DF3" w14:textId="77777777" w:rsidR="00FC1B94" w:rsidRPr="00536F2F" w:rsidRDefault="00FC1B94" w:rsidP="00536F2F">
      <w:pPr>
        <w:spacing w:line="276" w:lineRule="auto"/>
        <w:jc w:val="center"/>
        <w:rPr>
          <w:rFonts w:ascii="Verdana" w:hAnsi="Verdana" w:cs="Arial"/>
          <w:b/>
          <w:sz w:val="20"/>
          <w:u w:val="single"/>
        </w:rPr>
      </w:pPr>
    </w:p>
    <w:p w14:paraId="7DE3A791" w14:textId="77777777" w:rsidR="00FC1B94" w:rsidRPr="00536F2F" w:rsidRDefault="00000000" w:rsidP="00536F2F">
      <w:pPr>
        <w:spacing w:line="276" w:lineRule="auto"/>
        <w:jc w:val="center"/>
        <w:rPr>
          <w:rFonts w:ascii="Verdana" w:hAnsi="Verdana"/>
          <w:sz w:val="20"/>
        </w:rPr>
      </w:pPr>
      <w:r w:rsidRPr="00536F2F">
        <w:rPr>
          <w:rFonts w:ascii="Verdana" w:hAnsi="Verdana"/>
          <w:b/>
          <w:bCs/>
          <w:sz w:val="20"/>
        </w:rPr>
        <w:t>Processo Administrativo nº 003670/2025 de 15 de maio de 2025 – Secretaria Municipal de Assistência Social</w:t>
      </w:r>
    </w:p>
    <w:p w14:paraId="21A07324" w14:textId="77777777" w:rsidR="00FC1B94" w:rsidRPr="00536F2F" w:rsidRDefault="00FC1B94" w:rsidP="00536F2F">
      <w:pPr>
        <w:spacing w:line="276" w:lineRule="auto"/>
        <w:jc w:val="center"/>
        <w:rPr>
          <w:rFonts w:ascii="Verdana" w:hAnsi="Verdana"/>
          <w:b/>
          <w:bCs/>
          <w:sz w:val="20"/>
        </w:rPr>
      </w:pPr>
    </w:p>
    <w:p w14:paraId="236E0386" w14:textId="77777777" w:rsidR="00FC1B94" w:rsidRPr="00536F2F" w:rsidRDefault="00FC1B94" w:rsidP="00536F2F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4E89DE2E" w14:textId="77777777" w:rsidR="00FC1B94" w:rsidRPr="00536F2F" w:rsidRDefault="00000000" w:rsidP="00536F2F">
      <w:pPr>
        <w:spacing w:line="276" w:lineRule="auto"/>
        <w:jc w:val="both"/>
        <w:rPr>
          <w:rFonts w:ascii="Verdana" w:hAnsi="Verdana"/>
          <w:sz w:val="20"/>
        </w:rPr>
      </w:pPr>
      <w:r w:rsidRPr="00536F2F">
        <w:rPr>
          <w:rFonts w:ascii="Verdana" w:hAnsi="Verdana" w:cs="Arial"/>
          <w:b/>
          <w:bCs/>
          <w:sz w:val="20"/>
        </w:rPr>
        <w:t>1. OBJETO</w:t>
      </w:r>
    </w:p>
    <w:p w14:paraId="1A1D74E3" w14:textId="77777777" w:rsidR="00FC1B94" w:rsidRPr="00536F2F" w:rsidRDefault="00000000" w:rsidP="00536F2F">
      <w:pPr>
        <w:spacing w:line="276" w:lineRule="auto"/>
        <w:jc w:val="both"/>
        <w:rPr>
          <w:rFonts w:ascii="Verdana" w:hAnsi="Verdana"/>
          <w:sz w:val="20"/>
        </w:rPr>
      </w:pPr>
      <w:r w:rsidRPr="00536F2F">
        <w:rPr>
          <w:rFonts w:ascii="Verdana" w:hAnsi="Verdana" w:cs="Arial"/>
          <w:sz w:val="20"/>
        </w:rPr>
        <w:t xml:space="preserve">1.1. Constitui objeto do presente Termo de Referência a </w:t>
      </w:r>
      <w:bookmarkStart w:id="0" w:name="_Hlk199343724"/>
      <w:r w:rsidRPr="00536F2F">
        <w:rPr>
          <w:rFonts w:ascii="Verdana" w:hAnsi="Verdana" w:cs="Arial"/>
          <w:sz w:val="20"/>
        </w:rPr>
        <w:t>a</w:t>
      </w:r>
      <w:r w:rsidRPr="00536F2F">
        <w:rPr>
          <w:rFonts w:ascii="Verdana" w:eastAsia="Arial" w:hAnsi="Verdana" w:cs="Arial"/>
          <w:iCs/>
          <w:sz w:val="20"/>
          <w:lang w:eastAsia="zh-CN"/>
        </w:rPr>
        <w:t>quisição de pneus para atender a demanda e manutenção dos veículos</w:t>
      </w:r>
      <w:r w:rsidRPr="00536F2F">
        <w:rPr>
          <w:rFonts w:ascii="Verdana" w:hAnsi="Verdana" w:cs="Arial"/>
          <w:sz w:val="20"/>
        </w:rPr>
        <w:t xml:space="preserve"> de toda a Secretaria de Assistência Social – CRAS – CREAS – CADASTRO ÚNICO e CONSELHO TUTELAR</w:t>
      </w:r>
      <w:bookmarkEnd w:id="0"/>
      <w:r w:rsidRPr="00536F2F">
        <w:rPr>
          <w:rFonts w:ascii="Verdana" w:hAnsi="Verdana" w:cs="Arial"/>
          <w:sz w:val="20"/>
        </w:rPr>
        <w:t xml:space="preserve"> - com os critérios e condições estabelecidas neste termo de referência, ETP e seus anexos.</w:t>
      </w:r>
    </w:p>
    <w:p w14:paraId="7719EAB3" w14:textId="77777777" w:rsidR="00FC1B94" w:rsidRPr="00536F2F" w:rsidRDefault="00FC1B94" w:rsidP="00536F2F">
      <w:pPr>
        <w:spacing w:line="276" w:lineRule="auto"/>
        <w:jc w:val="both"/>
        <w:rPr>
          <w:rFonts w:ascii="Verdana" w:hAnsi="Verdana"/>
          <w:sz w:val="20"/>
        </w:rPr>
      </w:pPr>
    </w:p>
    <w:tbl>
      <w:tblPr>
        <w:tblW w:w="9865" w:type="dxa"/>
        <w:tblInd w:w="-2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736"/>
        <w:gridCol w:w="4205"/>
        <w:gridCol w:w="1000"/>
        <w:gridCol w:w="980"/>
        <w:gridCol w:w="1411"/>
        <w:gridCol w:w="1533"/>
      </w:tblGrid>
      <w:tr w:rsidR="00FC1B94" w:rsidRPr="00536F2F" w14:paraId="252B55D3" w14:textId="77777777"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4DC4BF" w14:textId="77777777" w:rsidR="00FC1B94" w:rsidRPr="00536F2F" w:rsidRDefault="00000000" w:rsidP="00536F2F">
            <w:pPr>
              <w:pStyle w:val="Contedodatabelauser"/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bookmarkStart w:id="1" w:name="_Hlk199343737"/>
            <w:r w:rsidRPr="00536F2F">
              <w:rPr>
                <w:rFonts w:ascii="Verdana" w:hAnsi="Verdana"/>
                <w:b/>
                <w:bCs/>
                <w:color w:val="000000"/>
                <w:sz w:val="20"/>
              </w:rPr>
              <w:t>ITEM</w:t>
            </w:r>
          </w:p>
        </w:tc>
        <w:tc>
          <w:tcPr>
            <w:tcW w:w="4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81A6A2" w14:textId="77777777" w:rsidR="00FC1B94" w:rsidRPr="00536F2F" w:rsidRDefault="00000000" w:rsidP="00536F2F">
            <w:pPr>
              <w:pStyle w:val="Contedodatabelauser"/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536F2F">
              <w:rPr>
                <w:rFonts w:ascii="Verdana" w:hAnsi="Verdana"/>
                <w:b/>
                <w:bCs/>
                <w:color w:val="000000"/>
                <w:sz w:val="20"/>
              </w:rPr>
              <w:t>DESCRIÇÃO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E2671F" w14:textId="77777777" w:rsidR="00FC1B94" w:rsidRPr="00536F2F" w:rsidRDefault="00000000" w:rsidP="00536F2F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536F2F">
              <w:rPr>
                <w:rFonts w:ascii="Verdana" w:hAnsi="Verdana"/>
                <w:b/>
                <w:bCs/>
                <w:color w:val="000000"/>
                <w:sz w:val="20"/>
              </w:rPr>
              <w:t>QUANT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9AFB09" w14:textId="77777777" w:rsidR="00FC1B94" w:rsidRPr="00536F2F" w:rsidRDefault="00000000" w:rsidP="00536F2F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536F2F">
              <w:rPr>
                <w:rFonts w:ascii="Verdana" w:hAnsi="Verdana"/>
                <w:b/>
                <w:bCs/>
                <w:color w:val="000000"/>
                <w:sz w:val="20"/>
              </w:rPr>
              <w:t>UND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9D5BF8" w14:textId="77777777" w:rsidR="00FC1B94" w:rsidRPr="00536F2F" w:rsidRDefault="00000000" w:rsidP="00536F2F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536F2F">
              <w:rPr>
                <w:rFonts w:ascii="Verdana" w:hAnsi="Verdana"/>
                <w:b/>
                <w:bCs/>
                <w:color w:val="000000"/>
                <w:sz w:val="20"/>
              </w:rPr>
              <w:t>VALOR ESTIMADO UNITÁRIO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DDE872" w14:textId="77777777" w:rsidR="00FC1B94" w:rsidRPr="00536F2F" w:rsidRDefault="00000000" w:rsidP="00536F2F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536F2F">
              <w:rPr>
                <w:rFonts w:ascii="Verdana" w:hAnsi="Verdana"/>
                <w:b/>
                <w:bCs/>
                <w:color w:val="000000"/>
                <w:sz w:val="20"/>
              </w:rPr>
              <w:t>VALOR ESTIMADO TOTAL</w:t>
            </w:r>
          </w:p>
        </w:tc>
      </w:tr>
      <w:tr w:rsidR="00FC1B94" w:rsidRPr="00536F2F" w14:paraId="2D8179B0" w14:textId="77777777"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</w:tcPr>
          <w:p w14:paraId="0A885586" w14:textId="77777777" w:rsidR="00FC1B94" w:rsidRPr="00536F2F" w:rsidRDefault="00000000" w:rsidP="00536F2F">
            <w:pPr>
              <w:pStyle w:val="Contedodatabelauser"/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536F2F">
              <w:rPr>
                <w:rFonts w:ascii="Verdana" w:hAnsi="Verdana"/>
                <w:color w:val="000000"/>
                <w:sz w:val="20"/>
              </w:rPr>
              <w:t>01</w:t>
            </w:r>
          </w:p>
        </w:tc>
        <w:tc>
          <w:tcPr>
            <w:tcW w:w="4205" w:type="dxa"/>
            <w:tcBorders>
              <w:left w:val="single" w:sz="4" w:space="0" w:color="000000"/>
              <w:bottom w:val="single" w:sz="4" w:space="0" w:color="000000"/>
            </w:tcBorders>
          </w:tcPr>
          <w:p w14:paraId="2B45AF4D" w14:textId="77777777" w:rsidR="00FC1B94" w:rsidRPr="00536F2F" w:rsidRDefault="00000000" w:rsidP="00536F2F">
            <w:pPr>
              <w:pStyle w:val="Contedodatabelauser"/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536F2F">
              <w:rPr>
                <w:rFonts w:ascii="Verdana" w:hAnsi="Verdana"/>
                <w:sz w:val="20"/>
              </w:rPr>
              <w:t>PNEU 175/70 R14 produto novo, não</w:t>
            </w:r>
          </w:p>
          <w:p w14:paraId="2B62EA9A" w14:textId="77777777" w:rsidR="00FC1B94" w:rsidRPr="00536F2F" w:rsidRDefault="00000000" w:rsidP="00536F2F">
            <w:pPr>
              <w:pStyle w:val="Contedodatabelauser"/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536F2F">
              <w:rPr>
                <w:rFonts w:ascii="Verdana" w:hAnsi="Verdana"/>
                <w:sz w:val="20"/>
              </w:rPr>
              <w:t>recondicionado para veículos automotivos, com no máximo 1 ano de fabricação da data do fornecimento, garantia mínima de 5 anos, material banda rodagem, borracha de alta resistência, tipo radial, aro 14, índice de velocidade “t”, selo de inspeção do inmetro.</w:t>
            </w:r>
          </w:p>
        </w:tc>
        <w:tc>
          <w:tcPr>
            <w:tcW w:w="10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CCED051" w14:textId="77777777" w:rsidR="00FC1B94" w:rsidRPr="00536F2F" w:rsidRDefault="00000000" w:rsidP="00536F2F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536F2F">
              <w:rPr>
                <w:rFonts w:ascii="Verdana" w:hAnsi="Verdana"/>
                <w:sz w:val="20"/>
              </w:rPr>
              <w:t>16</w:t>
            </w: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51A7A01" w14:textId="77777777" w:rsidR="00FC1B94" w:rsidRPr="00536F2F" w:rsidRDefault="00000000" w:rsidP="00536F2F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536F2F">
              <w:rPr>
                <w:rFonts w:ascii="Verdana" w:hAnsi="Verdana"/>
                <w:sz w:val="20"/>
              </w:rPr>
              <w:t>und</w:t>
            </w:r>
          </w:p>
        </w:tc>
        <w:tc>
          <w:tcPr>
            <w:tcW w:w="141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3C77C9D" w14:textId="77777777" w:rsidR="00FC1B94" w:rsidRPr="00536F2F" w:rsidRDefault="00000000" w:rsidP="00536F2F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536F2F">
              <w:rPr>
                <w:rFonts w:ascii="Verdana" w:hAnsi="Verdana"/>
                <w:sz w:val="20"/>
              </w:rPr>
              <w:t>R$ 289,68</w:t>
            </w:r>
          </w:p>
        </w:tc>
        <w:tc>
          <w:tcPr>
            <w:tcW w:w="15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045D70" w14:textId="77777777" w:rsidR="00FC1B94" w:rsidRPr="00536F2F" w:rsidRDefault="00000000" w:rsidP="00536F2F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536F2F">
              <w:rPr>
                <w:rFonts w:ascii="Verdana" w:hAnsi="Verdana"/>
                <w:sz w:val="20"/>
              </w:rPr>
              <w:t>R$ 4.634,72</w:t>
            </w:r>
          </w:p>
        </w:tc>
      </w:tr>
      <w:tr w:rsidR="00FC1B94" w:rsidRPr="00536F2F" w14:paraId="76ADF41D" w14:textId="77777777"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</w:tcPr>
          <w:p w14:paraId="5B263345" w14:textId="77777777" w:rsidR="00FC1B94" w:rsidRPr="00536F2F" w:rsidRDefault="00000000" w:rsidP="00536F2F">
            <w:pPr>
              <w:pStyle w:val="Contedodatabelauser"/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536F2F">
              <w:rPr>
                <w:rFonts w:ascii="Verdana" w:hAnsi="Verdana"/>
                <w:color w:val="000000"/>
                <w:sz w:val="20"/>
              </w:rPr>
              <w:t>02</w:t>
            </w:r>
          </w:p>
        </w:tc>
        <w:tc>
          <w:tcPr>
            <w:tcW w:w="4205" w:type="dxa"/>
            <w:tcBorders>
              <w:left w:val="single" w:sz="4" w:space="0" w:color="000000"/>
              <w:bottom w:val="single" w:sz="4" w:space="0" w:color="000000"/>
            </w:tcBorders>
          </w:tcPr>
          <w:p w14:paraId="6389D234" w14:textId="77777777" w:rsidR="00FC1B94" w:rsidRPr="00536F2F" w:rsidRDefault="00000000" w:rsidP="00536F2F">
            <w:pPr>
              <w:pStyle w:val="Contedodatabelauser"/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536F2F">
              <w:rPr>
                <w:rFonts w:ascii="Verdana" w:hAnsi="Verdana"/>
                <w:sz w:val="20"/>
              </w:rPr>
              <w:t xml:space="preserve"> PNEU 205/60 R </w:t>
            </w:r>
            <w:proofErr w:type="gramStart"/>
            <w:r w:rsidRPr="00536F2F">
              <w:rPr>
                <w:rFonts w:ascii="Verdana" w:hAnsi="Verdana"/>
                <w:sz w:val="20"/>
              </w:rPr>
              <w:t>16  produto</w:t>
            </w:r>
            <w:proofErr w:type="gramEnd"/>
            <w:r w:rsidRPr="00536F2F">
              <w:rPr>
                <w:rFonts w:ascii="Verdana" w:hAnsi="Verdana"/>
                <w:sz w:val="20"/>
              </w:rPr>
              <w:t xml:space="preserve"> novo, não recondicionado para veículos automotivos, com no máximo 1 ano de fabricação da data do fornecimento, garantia mínima de 5 anos, material banda rodagem, borracha de alta resistência, tipo radial, aro 15, índice de</w:t>
            </w:r>
          </w:p>
          <w:p w14:paraId="3952038F" w14:textId="77777777" w:rsidR="00FC1B94" w:rsidRPr="00536F2F" w:rsidRDefault="00000000" w:rsidP="00536F2F">
            <w:pPr>
              <w:pStyle w:val="Contedodatabelauser"/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536F2F">
              <w:rPr>
                <w:rFonts w:ascii="Verdana" w:hAnsi="Verdana"/>
                <w:sz w:val="20"/>
              </w:rPr>
              <w:t>velocidade “t”, selo de inspeção do inmetro</w:t>
            </w:r>
          </w:p>
        </w:tc>
        <w:tc>
          <w:tcPr>
            <w:tcW w:w="10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A5F69A8" w14:textId="77777777" w:rsidR="00FC1B94" w:rsidRPr="00536F2F" w:rsidRDefault="00000000" w:rsidP="00536F2F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536F2F">
              <w:rPr>
                <w:rFonts w:ascii="Verdana" w:hAnsi="Verdana"/>
                <w:sz w:val="20"/>
              </w:rPr>
              <w:t>08</w:t>
            </w: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9650A4D" w14:textId="77777777" w:rsidR="00FC1B94" w:rsidRPr="00536F2F" w:rsidRDefault="00000000" w:rsidP="00536F2F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536F2F">
              <w:rPr>
                <w:rFonts w:ascii="Verdana" w:hAnsi="Verdana"/>
                <w:sz w:val="20"/>
              </w:rPr>
              <w:t>und</w:t>
            </w:r>
          </w:p>
        </w:tc>
        <w:tc>
          <w:tcPr>
            <w:tcW w:w="141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44915A0" w14:textId="77777777" w:rsidR="00FC1B94" w:rsidRPr="00536F2F" w:rsidRDefault="00000000" w:rsidP="00536F2F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536F2F">
              <w:rPr>
                <w:rFonts w:ascii="Verdana" w:hAnsi="Verdana"/>
                <w:sz w:val="20"/>
              </w:rPr>
              <w:t>R$ 447,25</w:t>
            </w:r>
          </w:p>
        </w:tc>
        <w:tc>
          <w:tcPr>
            <w:tcW w:w="15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CF52F2" w14:textId="77777777" w:rsidR="00FC1B94" w:rsidRPr="00536F2F" w:rsidRDefault="00000000" w:rsidP="00536F2F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536F2F">
              <w:rPr>
                <w:rFonts w:ascii="Verdana" w:hAnsi="Verdana"/>
                <w:sz w:val="20"/>
              </w:rPr>
              <w:t>R$ 3.578,00</w:t>
            </w:r>
          </w:p>
        </w:tc>
      </w:tr>
      <w:tr w:rsidR="00FC1B94" w:rsidRPr="00536F2F" w14:paraId="6D023999" w14:textId="77777777"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</w:tcPr>
          <w:p w14:paraId="0A7AF373" w14:textId="77777777" w:rsidR="00FC1B94" w:rsidRPr="00536F2F" w:rsidRDefault="00000000" w:rsidP="00536F2F">
            <w:pPr>
              <w:pStyle w:val="Contedodatabelauser"/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536F2F">
              <w:rPr>
                <w:rFonts w:ascii="Verdana" w:hAnsi="Verdana"/>
                <w:color w:val="000000"/>
                <w:sz w:val="20"/>
              </w:rPr>
              <w:t>03</w:t>
            </w:r>
          </w:p>
        </w:tc>
        <w:tc>
          <w:tcPr>
            <w:tcW w:w="4205" w:type="dxa"/>
            <w:tcBorders>
              <w:left w:val="single" w:sz="4" w:space="0" w:color="000000"/>
              <w:bottom w:val="single" w:sz="4" w:space="0" w:color="000000"/>
            </w:tcBorders>
          </w:tcPr>
          <w:p w14:paraId="29DA4072" w14:textId="77777777" w:rsidR="00FC1B94" w:rsidRPr="00536F2F" w:rsidRDefault="00000000" w:rsidP="00536F2F">
            <w:pPr>
              <w:pStyle w:val="Contedodatabelauser"/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536F2F">
              <w:rPr>
                <w:rFonts w:ascii="Verdana" w:hAnsi="Verdana"/>
                <w:sz w:val="20"/>
              </w:rPr>
              <w:t xml:space="preserve"> PNEU 195/55 R 16 produto novo, não recondicionado para veículos automotivos, com no máximo 1 ano de fabricação da data do fornecimento, garantia mínima de 5 anos, material banda rodagem, borracha de alta resistência, tipo radial, aro 16, índice de</w:t>
            </w:r>
          </w:p>
          <w:p w14:paraId="34E71BB3" w14:textId="77777777" w:rsidR="00FC1B94" w:rsidRPr="00536F2F" w:rsidRDefault="00000000" w:rsidP="00536F2F">
            <w:pPr>
              <w:pStyle w:val="Contedodatabelauser"/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536F2F">
              <w:rPr>
                <w:rFonts w:ascii="Verdana" w:hAnsi="Verdana"/>
                <w:sz w:val="20"/>
              </w:rPr>
              <w:t xml:space="preserve">velocidade “t”, selo de inspeção do </w:t>
            </w:r>
            <w:r w:rsidRPr="00536F2F">
              <w:rPr>
                <w:rFonts w:ascii="Verdana" w:hAnsi="Verdana"/>
                <w:sz w:val="20"/>
              </w:rPr>
              <w:lastRenderedPageBreak/>
              <w:t>inmetro.</w:t>
            </w:r>
          </w:p>
        </w:tc>
        <w:tc>
          <w:tcPr>
            <w:tcW w:w="10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11E640B" w14:textId="77777777" w:rsidR="00FC1B94" w:rsidRPr="00536F2F" w:rsidRDefault="00000000" w:rsidP="00536F2F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536F2F">
              <w:rPr>
                <w:rFonts w:ascii="Verdana" w:hAnsi="Verdana"/>
                <w:sz w:val="20"/>
              </w:rPr>
              <w:lastRenderedPageBreak/>
              <w:t>08</w:t>
            </w: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5F0AE73" w14:textId="77777777" w:rsidR="00FC1B94" w:rsidRPr="00536F2F" w:rsidRDefault="00000000" w:rsidP="00536F2F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536F2F">
              <w:rPr>
                <w:rFonts w:ascii="Verdana" w:hAnsi="Verdana"/>
                <w:sz w:val="20"/>
              </w:rPr>
              <w:t>und</w:t>
            </w:r>
          </w:p>
        </w:tc>
        <w:tc>
          <w:tcPr>
            <w:tcW w:w="141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D612AF3" w14:textId="77777777" w:rsidR="00FC1B94" w:rsidRPr="00536F2F" w:rsidRDefault="00000000" w:rsidP="00536F2F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536F2F">
              <w:rPr>
                <w:rFonts w:ascii="Verdana" w:hAnsi="Verdana"/>
                <w:sz w:val="20"/>
              </w:rPr>
              <w:t>R$ 330,82</w:t>
            </w:r>
          </w:p>
        </w:tc>
        <w:tc>
          <w:tcPr>
            <w:tcW w:w="15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B97675" w14:textId="77777777" w:rsidR="00FC1B94" w:rsidRPr="00536F2F" w:rsidRDefault="00000000" w:rsidP="00536F2F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536F2F">
              <w:rPr>
                <w:rFonts w:ascii="Verdana" w:hAnsi="Verdana"/>
                <w:sz w:val="20"/>
              </w:rPr>
              <w:t>R$ 2.646,56</w:t>
            </w:r>
          </w:p>
        </w:tc>
      </w:tr>
      <w:tr w:rsidR="00FC1B94" w:rsidRPr="00536F2F" w14:paraId="58AEB21D" w14:textId="77777777"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</w:tcPr>
          <w:p w14:paraId="09688D49" w14:textId="77777777" w:rsidR="00FC1B94" w:rsidRPr="00536F2F" w:rsidRDefault="00000000" w:rsidP="00536F2F">
            <w:pPr>
              <w:pStyle w:val="Contedodatabelauser"/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536F2F">
              <w:rPr>
                <w:rFonts w:ascii="Verdana" w:hAnsi="Verdana"/>
                <w:color w:val="000000"/>
                <w:sz w:val="20"/>
              </w:rPr>
              <w:t>04</w:t>
            </w:r>
          </w:p>
        </w:tc>
        <w:tc>
          <w:tcPr>
            <w:tcW w:w="4205" w:type="dxa"/>
            <w:tcBorders>
              <w:left w:val="single" w:sz="4" w:space="0" w:color="000000"/>
              <w:bottom w:val="single" w:sz="4" w:space="0" w:color="000000"/>
            </w:tcBorders>
          </w:tcPr>
          <w:p w14:paraId="0B00CFD0" w14:textId="77777777" w:rsidR="00FC1B94" w:rsidRPr="00536F2F" w:rsidRDefault="00000000" w:rsidP="00536F2F">
            <w:pPr>
              <w:pStyle w:val="Contedodatabelauser"/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536F2F">
              <w:rPr>
                <w:rFonts w:ascii="Verdana" w:hAnsi="Verdana"/>
                <w:sz w:val="20"/>
              </w:rPr>
              <w:t xml:space="preserve"> PNEU 195/65 R15 produto novo, não</w:t>
            </w:r>
          </w:p>
          <w:p w14:paraId="39310B12" w14:textId="77777777" w:rsidR="00FC1B94" w:rsidRPr="00536F2F" w:rsidRDefault="00000000" w:rsidP="00536F2F">
            <w:pPr>
              <w:pStyle w:val="Contedodatabelauser"/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536F2F">
              <w:rPr>
                <w:rFonts w:ascii="Verdana" w:hAnsi="Verdana"/>
                <w:sz w:val="20"/>
              </w:rPr>
              <w:t xml:space="preserve">recondicionado para veículos automotivos, com no máximo 1 ano de fabricação da data do fornecimento, garantia mínima de 5 anos, material banda rodagem, borracha de alta resistência, tipo radial, aro 15, índice de velocidade “t”, selo de inspeção do inmetro. </w:t>
            </w:r>
          </w:p>
        </w:tc>
        <w:tc>
          <w:tcPr>
            <w:tcW w:w="10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9828755" w14:textId="77777777" w:rsidR="00FC1B94" w:rsidRPr="00536F2F" w:rsidRDefault="00000000" w:rsidP="00536F2F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536F2F">
              <w:rPr>
                <w:rFonts w:ascii="Verdana" w:hAnsi="Verdana"/>
                <w:sz w:val="20"/>
              </w:rPr>
              <w:t>24</w:t>
            </w: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F8EA0E6" w14:textId="77777777" w:rsidR="00FC1B94" w:rsidRPr="00536F2F" w:rsidRDefault="00000000" w:rsidP="00536F2F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536F2F">
              <w:rPr>
                <w:rFonts w:ascii="Verdana" w:hAnsi="Verdana"/>
                <w:sz w:val="20"/>
              </w:rPr>
              <w:t>und</w:t>
            </w:r>
          </w:p>
        </w:tc>
        <w:tc>
          <w:tcPr>
            <w:tcW w:w="141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DBF42F0" w14:textId="77777777" w:rsidR="00FC1B94" w:rsidRPr="00536F2F" w:rsidRDefault="00000000" w:rsidP="00536F2F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536F2F">
              <w:rPr>
                <w:rFonts w:ascii="Verdana" w:hAnsi="Verdana"/>
                <w:sz w:val="20"/>
              </w:rPr>
              <w:t>R$ 380,50</w:t>
            </w:r>
          </w:p>
        </w:tc>
        <w:tc>
          <w:tcPr>
            <w:tcW w:w="15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77D18B" w14:textId="77777777" w:rsidR="00FC1B94" w:rsidRPr="00536F2F" w:rsidRDefault="00000000" w:rsidP="00536F2F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536F2F">
              <w:rPr>
                <w:rFonts w:ascii="Verdana" w:hAnsi="Verdana"/>
                <w:sz w:val="20"/>
              </w:rPr>
              <w:t>R$ 9.132,00</w:t>
            </w:r>
          </w:p>
        </w:tc>
      </w:tr>
      <w:tr w:rsidR="00FC1B94" w:rsidRPr="00536F2F" w14:paraId="041637FB" w14:textId="77777777"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</w:tcPr>
          <w:p w14:paraId="40F3DC99" w14:textId="77777777" w:rsidR="00FC1B94" w:rsidRPr="00536F2F" w:rsidRDefault="00000000" w:rsidP="00536F2F">
            <w:pPr>
              <w:pStyle w:val="Contedodatabelauser"/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536F2F">
              <w:rPr>
                <w:rFonts w:ascii="Verdana" w:hAnsi="Verdana"/>
                <w:color w:val="000000"/>
                <w:sz w:val="20"/>
              </w:rPr>
              <w:t>05</w:t>
            </w:r>
          </w:p>
        </w:tc>
        <w:tc>
          <w:tcPr>
            <w:tcW w:w="4205" w:type="dxa"/>
            <w:tcBorders>
              <w:left w:val="single" w:sz="4" w:space="0" w:color="000000"/>
              <w:bottom w:val="single" w:sz="4" w:space="0" w:color="000000"/>
            </w:tcBorders>
          </w:tcPr>
          <w:p w14:paraId="6662C028" w14:textId="235FDCD8" w:rsidR="00FC1B94" w:rsidRPr="00536F2F" w:rsidRDefault="00000000" w:rsidP="00536F2F">
            <w:pPr>
              <w:pStyle w:val="Contedodatabelauser"/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536F2F">
              <w:rPr>
                <w:rFonts w:ascii="Verdana" w:hAnsi="Verdana"/>
                <w:sz w:val="20"/>
              </w:rPr>
              <w:t xml:space="preserve"> PNEU 215/65 R16 produto novo, não recondicionado para veículos automotivos tipo caminhonete, com no máximo 01 ano de fabricação da data do fornecimento, garantia mínima de 5 anos, material banda rodagem, borracha de alta resistência, tipo radial, aro 16, índice de velocidade “t”, selo de inspeção do inmetro. </w:t>
            </w:r>
          </w:p>
        </w:tc>
        <w:tc>
          <w:tcPr>
            <w:tcW w:w="10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572B1EB" w14:textId="77777777" w:rsidR="00FC1B94" w:rsidRPr="00536F2F" w:rsidRDefault="00000000" w:rsidP="00536F2F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536F2F">
              <w:rPr>
                <w:rFonts w:ascii="Verdana" w:hAnsi="Verdana"/>
                <w:sz w:val="20"/>
              </w:rPr>
              <w:t>08</w:t>
            </w: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C207A15" w14:textId="77777777" w:rsidR="00FC1B94" w:rsidRPr="00536F2F" w:rsidRDefault="00000000" w:rsidP="00536F2F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536F2F">
              <w:rPr>
                <w:rFonts w:ascii="Verdana" w:hAnsi="Verdana"/>
                <w:sz w:val="20"/>
              </w:rPr>
              <w:t>und</w:t>
            </w:r>
          </w:p>
        </w:tc>
        <w:tc>
          <w:tcPr>
            <w:tcW w:w="141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4F85F42" w14:textId="77777777" w:rsidR="00FC1B94" w:rsidRPr="00536F2F" w:rsidRDefault="00000000" w:rsidP="00536F2F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536F2F">
              <w:rPr>
                <w:rFonts w:ascii="Verdana" w:hAnsi="Verdana"/>
                <w:sz w:val="20"/>
              </w:rPr>
              <w:t>R$ 532,63</w:t>
            </w:r>
          </w:p>
        </w:tc>
        <w:tc>
          <w:tcPr>
            <w:tcW w:w="15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6B2279" w14:textId="77777777" w:rsidR="00FC1B94" w:rsidRPr="00536F2F" w:rsidRDefault="00000000" w:rsidP="00536F2F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536F2F">
              <w:rPr>
                <w:rFonts w:ascii="Verdana" w:hAnsi="Verdana"/>
                <w:sz w:val="20"/>
              </w:rPr>
              <w:t>R$ 4.261,04</w:t>
            </w:r>
          </w:p>
        </w:tc>
      </w:tr>
      <w:tr w:rsidR="00FC1B94" w:rsidRPr="00536F2F" w14:paraId="042397E3" w14:textId="77777777">
        <w:tc>
          <w:tcPr>
            <w:tcW w:w="9864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E3840" w14:textId="77777777" w:rsidR="00FC1B94" w:rsidRPr="00536F2F" w:rsidRDefault="00FC1B94" w:rsidP="00536F2F">
            <w:pPr>
              <w:pStyle w:val="Contedodatabelauser"/>
              <w:widowControl w:val="0"/>
              <w:spacing w:line="276" w:lineRule="auto"/>
              <w:rPr>
                <w:rFonts w:ascii="Verdana" w:hAnsi="Verdana"/>
                <w:sz w:val="20"/>
              </w:rPr>
            </w:pPr>
          </w:p>
          <w:p w14:paraId="1670E591" w14:textId="77777777" w:rsidR="00FC1B94" w:rsidRPr="00536F2F" w:rsidRDefault="00000000" w:rsidP="00536F2F">
            <w:pPr>
              <w:pStyle w:val="Contedodatabelauser"/>
              <w:widowControl w:val="0"/>
              <w:spacing w:line="276" w:lineRule="auto"/>
              <w:rPr>
                <w:rFonts w:ascii="Verdana" w:hAnsi="Verdana"/>
                <w:sz w:val="20"/>
              </w:rPr>
            </w:pPr>
            <w:r w:rsidRPr="00536F2F">
              <w:rPr>
                <w:rFonts w:ascii="Verdana" w:hAnsi="Verdana"/>
                <w:b/>
                <w:bCs/>
                <w:color w:val="000000"/>
                <w:sz w:val="20"/>
              </w:rPr>
              <w:t>VALOR ESTIMADO TOTAL: R$ 24.252,32 (vinte e quatro mil duzentos e cinquenta e dois reais e trinta e dois centavos).</w:t>
            </w:r>
          </w:p>
        </w:tc>
      </w:tr>
      <w:bookmarkEnd w:id="1"/>
    </w:tbl>
    <w:p w14:paraId="64869962" w14:textId="77777777" w:rsidR="00FC1B94" w:rsidRPr="00536F2F" w:rsidRDefault="00FC1B94" w:rsidP="00536F2F">
      <w:pPr>
        <w:pStyle w:val="PargrafodaLista"/>
        <w:suppressAutoHyphens w:val="0"/>
        <w:ind w:left="0"/>
        <w:jc w:val="both"/>
        <w:rPr>
          <w:rFonts w:ascii="Verdana" w:hAnsi="Verdana"/>
          <w:sz w:val="20"/>
          <w:szCs w:val="20"/>
        </w:rPr>
      </w:pPr>
    </w:p>
    <w:p w14:paraId="1AB72E1A" w14:textId="77777777" w:rsidR="00FC1B94" w:rsidRPr="00536F2F" w:rsidRDefault="00000000" w:rsidP="00536F2F">
      <w:pPr>
        <w:pStyle w:val="PargrafodaLista"/>
        <w:suppressAutoHyphens w:val="0"/>
        <w:ind w:left="0"/>
        <w:jc w:val="both"/>
        <w:rPr>
          <w:rFonts w:ascii="Verdana" w:hAnsi="Verdana"/>
          <w:sz w:val="20"/>
          <w:szCs w:val="20"/>
        </w:rPr>
      </w:pPr>
      <w:r w:rsidRPr="00536F2F">
        <w:rPr>
          <w:rFonts w:ascii="Verdana" w:hAnsi="Verdana"/>
          <w:iCs/>
          <w:sz w:val="20"/>
          <w:szCs w:val="20"/>
        </w:rPr>
        <w:t>1.2</w:t>
      </w:r>
      <w:r w:rsidRPr="00536F2F">
        <w:rPr>
          <w:rFonts w:ascii="Verdana" w:hAnsi="Verdana"/>
          <w:b/>
          <w:bCs/>
          <w:iCs/>
          <w:sz w:val="20"/>
          <w:szCs w:val="20"/>
        </w:rPr>
        <w:t>.</w:t>
      </w:r>
      <w:r w:rsidRPr="00536F2F">
        <w:rPr>
          <w:rFonts w:ascii="Verdana" w:hAnsi="Verdana"/>
          <w:iCs/>
          <w:sz w:val="20"/>
          <w:szCs w:val="20"/>
        </w:rPr>
        <w:t xml:space="preserve"> O objeto desta aquisição não se enquadra como sendo de bens de luxo, conforme Decreto nº 10.818, de 2021.</w:t>
      </w:r>
    </w:p>
    <w:p w14:paraId="00706BB3" w14:textId="77777777" w:rsidR="00FC1B94" w:rsidRPr="00536F2F" w:rsidRDefault="00000000" w:rsidP="00536F2F">
      <w:pPr>
        <w:pStyle w:val="PargrafodaLista"/>
        <w:suppressAutoHyphens w:val="0"/>
        <w:ind w:left="-22"/>
        <w:jc w:val="both"/>
        <w:rPr>
          <w:rFonts w:ascii="Verdana" w:hAnsi="Verdana"/>
          <w:sz w:val="20"/>
          <w:szCs w:val="20"/>
        </w:rPr>
      </w:pPr>
      <w:r w:rsidRPr="00536F2F">
        <w:rPr>
          <w:rFonts w:ascii="Verdana" w:hAnsi="Verdana"/>
          <w:iCs/>
          <w:sz w:val="20"/>
          <w:szCs w:val="20"/>
        </w:rPr>
        <w:t>1.3. O prazo de vigência da contratação será de 30</w:t>
      </w:r>
      <w:r w:rsidRPr="00536F2F">
        <w:rPr>
          <w:rFonts w:ascii="Verdana" w:eastAsia="Times New Roman" w:hAnsi="Verdana" w:cs="Times New Roman"/>
          <w:iCs/>
          <w:color w:val="000000"/>
          <w:sz w:val="20"/>
          <w:szCs w:val="20"/>
        </w:rPr>
        <w:t xml:space="preserve"> (trinta) dias</w:t>
      </w:r>
      <w:r w:rsidRPr="00536F2F">
        <w:rPr>
          <w:rFonts w:ascii="Verdana" w:eastAsia="Times New Roman" w:hAnsi="Verdana" w:cs="Times New Roman"/>
          <w:iCs/>
          <w:sz w:val="20"/>
          <w:szCs w:val="20"/>
        </w:rPr>
        <w:t xml:space="preserve">, </w:t>
      </w:r>
      <w:r w:rsidRPr="00536F2F">
        <w:rPr>
          <w:rFonts w:ascii="Verdana" w:eastAsia="Times New Roman" w:hAnsi="Verdana" w:cs="Times New Roman"/>
          <w:iCs/>
          <w:color w:val="000000"/>
          <w:sz w:val="20"/>
          <w:szCs w:val="20"/>
        </w:rPr>
        <w:t xml:space="preserve">com entrega única </w:t>
      </w:r>
      <w:proofErr w:type="gramStart"/>
      <w:r w:rsidRPr="00536F2F">
        <w:rPr>
          <w:rFonts w:ascii="Verdana" w:eastAsia="Times New Roman" w:hAnsi="Verdana" w:cs="Times New Roman"/>
          <w:iCs/>
          <w:color w:val="000000"/>
          <w:sz w:val="20"/>
          <w:szCs w:val="20"/>
        </w:rPr>
        <w:t>em  até</w:t>
      </w:r>
      <w:proofErr w:type="gramEnd"/>
      <w:r w:rsidRPr="00536F2F">
        <w:rPr>
          <w:rFonts w:ascii="Verdana" w:eastAsia="Times New Roman" w:hAnsi="Verdana" w:cs="Times New Roman"/>
          <w:iCs/>
          <w:color w:val="000000"/>
          <w:sz w:val="20"/>
          <w:szCs w:val="20"/>
        </w:rPr>
        <w:t xml:space="preserve"> 10 (dez) dias contados da emissão de autorização de fornecimento/execução (conforme descrito no DFD).</w:t>
      </w:r>
    </w:p>
    <w:p w14:paraId="73E053BE" w14:textId="77777777" w:rsidR="00FC1B94" w:rsidRPr="00536F2F" w:rsidRDefault="00000000" w:rsidP="00536F2F">
      <w:pPr>
        <w:pStyle w:val="PargrafodaLista"/>
        <w:suppressAutoHyphens w:val="0"/>
        <w:ind w:left="-22"/>
        <w:jc w:val="both"/>
        <w:rPr>
          <w:rFonts w:ascii="Verdana" w:hAnsi="Verdana"/>
          <w:sz w:val="20"/>
          <w:szCs w:val="20"/>
        </w:rPr>
      </w:pPr>
      <w:r w:rsidRPr="00536F2F">
        <w:rPr>
          <w:rFonts w:ascii="Verdana" w:eastAsia="SimSun" w:hAnsi="Verdana" w:cs="Arial"/>
          <w:sz w:val="20"/>
          <w:szCs w:val="20"/>
        </w:rPr>
        <w:t xml:space="preserve">1.4. O custo estimado total da contratação é </w:t>
      </w:r>
      <w:proofErr w:type="gramStart"/>
      <w:r w:rsidRPr="00536F2F">
        <w:rPr>
          <w:rFonts w:ascii="Verdana" w:eastAsia="SimSun" w:hAnsi="Verdana" w:cs="Arial"/>
          <w:sz w:val="20"/>
          <w:szCs w:val="20"/>
        </w:rPr>
        <w:t xml:space="preserve">de </w:t>
      </w:r>
      <w:r w:rsidRPr="00536F2F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en-US"/>
        </w:rPr>
        <w:t xml:space="preserve"> </w:t>
      </w:r>
      <w:r w:rsidRPr="00536F2F">
        <w:rPr>
          <w:rFonts w:ascii="Verdana" w:eastAsia="Times New Roman" w:hAnsi="Verdana" w:cs="Times New Roman"/>
          <w:color w:val="000000"/>
          <w:sz w:val="20"/>
          <w:szCs w:val="20"/>
          <w:lang w:eastAsia="en-US"/>
        </w:rPr>
        <w:t>R</w:t>
      </w:r>
      <w:proofErr w:type="gramEnd"/>
      <w:r w:rsidRPr="00536F2F">
        <w:rPr>
          <w:rFonts w:ascii="Verdana" w:eastAsia="Times New Roman" w:hAnsi="Verdana" w:cs="Times New Roman"/>
          <w:color w:val="000000"/>
          <w:sz w:val="20"/>
          <w:szCs w:val="20"/>
          <w:lang w:eastAsia="en-US"/>
        </w:rPr>
        <w:t xml:space="preserve">$ 24.252,32 (vinte e quatro mil duzentos e cinquenta e dois reais e trinta e dois centavos) </w:t>
      </w:r>
      <w:r w:rsidRPr="00536F2F">
        <w:rPr>
          <w:rFonts w:ascii="Verdana" w:eastAsia="SimSun" w:hAnsi="Verdana" w:cs="Arial"/>
          <w:sz w:val="20"/>
          <w:szCs w:val="20"/>
        </w:rPr>
        <w:t>conforme custos unitários apostos nos orçamentos e no quadro comparativo de preços simples em anexo, aquisição por dispensa de licitação, menor preço por item.</w:t>
      </w:r>
    </w:p>
    <w:p w14:paraId="7FF9962F" w14:textId="77777777" w:rsidR="00FC1B94" w:rsidRPr="00536F2F" w:rsidRDefault="00FC1B94" w:rsidP="00536F2F">
      <w:pPr>
        <w:pStyle w:val="PargrafodaLista"/>
        <w:suppressAutoHyphens w:val="0"/>
        <w:ind w:left="-22"/>
        <w:jc w:val="both"/>
        <w:rPr>
          <w:rFonts w:ascii="Verdana" w:hAnsi="Verdana"/>
          <w:sz w:val="20"/>
          <w:szCs w:val="20"/>
        </w:rPr>
      </w:pPr>
    </w:p>
    <w:p w14:paraId="25037FB0" w14:textId="77777777" w:rsidR="00FC1B94" w:rsidRPr="00536F2F" w:rsidRDefault="00000000" w:rsidP="00536F2F">
      <w:pPr>
        <w:spacing w:line="276" w:lineRule="auto"/>
        <w:rPr>
          <w:rFonts w:ascii="Verdana" w:hAnsi="Verdana"/>
          <w:sz w:val="20"/>
        </w:rPr>
      </w:pPr>
      <w:r w:rsidRPr="00536F2F">
        <w:rPr>
          <w:rFonts w:ascii="Verdana" w:hAnsi="Verdana"/>
          <w:b/>
          <w:bCs/>
          <w:sz w:val="20"/>
        </w:rPr>
        <w:t>2. FUNDAMENTAÇÃO E DESCRIÇÃO DA NECESSIDADE DA CONTRATAÇÃO</w:t>
      </w:r>
    </w:p>
    <w:p w14:paraId="12464B19" w14:textId="77777777" w:rsidR="00FC1B94" w:rsidRPr="00536F2F" w:rsidRDefault="00000000" w:rsidP="00536F2F">
      <w:pPr>
        <w:pStyle w:val="PargrafodaLista"/>
        <w:widowControl w:val="0"/>
        <w:tabs>
          <w:tab w:val="left" w:pos="-2410"/>
          <w:tab w:val="left" w:pos="567"/>
        </w:tabs>
        <w:spacing w:after="0"/>
        <w:ind w:left="0"/>
        <w:jc w:val="both"/>
        <w:rPr>
          <w:rFonts w:ascii="Verdana" w:hAnsi="Verdana"/>
          <w:sz w:val="20"/>
          <w:szCs w:val="20"/>
        </w:rPr>
      </w:pPr>
      <w:r w:rsidRPr="00536F2F">
        <w:rPr>
          <w:rFonts w:ascii="Verdana" w:hAnsi="Verdana" w:cs="Arial"/>
          <w:color w:val="000000"/>
          <w:sz w:val="20"/>
          <w:szCs w:val="20"/>
        </w:rPr>
        <w:t xml:space="preserve">2.1. </w:t>
      </w:r>
      <w:r w:rsidRPr="00536F2F">
        <w:rPr>
          <w:rFonts w:ascii="Verdana" w:hAnsi="Verdana" w:cs="Arial"/>
          <w:color w:val="000000"/>
          <w:sz w:val="20"/>
          <w:szCs w:val="20"/>
          <w:lang w:eastAsia="en-US"/>
        </w:rPr>
        <w:t xml:space="preserve">A aquisição dos produtos tem por objetivo atender a demanda de manutenção de veículos de toda a Secretaria de Assistência Social no que diz respeito à reposição de pneus. </w:t>
      </w:r>
    </w:p>
    <w:p w14:paraId="2DBBAE7D" w14:textId="77777777" w:rsidR="00FC1B94" w:rsidRPr="00536F2F" w:rsidRDefault="00000000" w:rsidP="00536F2F">
      <w:pPr>
        <w:pStyle w:val="PargrafodaLista"/>
        <w:widowControl w:val="0"/>
        <w:tabs>
          <w:tab w:val="left" w:pos="-2410"/>
          <w:tab w:val="left" w:pos="567"/>
        </w:tabs>
        <w:spacing w:after="0"/>
        <w:ind w:left="0"/>
        <w:jc w:val="both"/>
        <w:rPr>
          <w:rFonts w:ascii="Verdana" w:hAnsi="Verdana"/>
          <w:sz w:val="20"/>
          <w:szCs w:val="20"/>
        </w:rPr>
      </w:pPr>
      <w:r w:rsidRPr="00536F2F">
        <w:rPr>
          <w:rFonts w:ascii="Verdana" w:hAnsi="Verdana" w:cs="Arial"/>
          <w:color w:val="000000"/>
          <w:sz w:val="20"/>
          <w:szCs w:val="20"/>
          <w:lang w:eastAsia="en-US"/>
        </w:rPr>
        <w:t xml:space="preserve">2.2. </w:t>
      </w:r>
      <w:r w:rsidRPr="00536F2F">
        <w:rPr>
          <w:rFonts w:ascii="Verdana" w:hAnsi="Verdana" w:cs="Arial"/>
          <w:color w:val="000000"/>
          <w:sz w:val="20"/>
          <w:szCs w:val="20"/>
          <w:lang w:eastAsia="zh-CN"/>
        </w:rPr>
        <w:t xml:space="preserve">A Secretaria conta, atualmente, com 08 (oito) veículos em sua frota que são utilizados diariamente, para transportes de servidores e usuários, realização de viagens intermunicipais e até interestaduais. </w:t>
      </w:r>
    </w:p>
    <w:p w14:paraId="1421B1ED" w14:textId="77777777" w:rsidR="00FC1B94" w:rsidRPr="00536F2F" w:rsidRDefault="00000000" w:rsidP="00536F2F">
      <w:pPr>
        <w:pStyle w:val="PargrafodaLista"/>
        <w:widowControl w:val="0"/>
        <w:tabs>
          <w:tab w:val="left" w:pos="-2410"/>
          <w:tab w:val="left" w:pos="567"/>
        </w:tabs>
        <w:spacing w:after="0"/>
        <w:ind w:left="0"/>
        <w:jc w:val="both"/>
        <w:rPr>
          <w:rFonts w:ascii="Verdana" w:hAnsi="Verdana"/>
          <w:sz w:val="20"/>
          <w:szCs w:val="20"/>
        </w:rPr>
      </w:pPr>
      <w:r w:rsidRPr="00536F2F">
        <w:rPr>
          <w:rFonts w:ascii="Verdana" w:eastAsia="Times New Roman" w:hAnsi="Verdana" w:cs="Arial"/>
          <w:color w:val="000000"/>
          <w:sz w:val="20"/>
          <w:szCs w:val="20"/>
          <w:lang w:eastAsia="zh-CN"/>
        </w:rPr>
        <w:t>2.3. Com o uso frequente dos veículos, o desgaste de pneus é parte natural do processo de uso e sua reposição torna-se necessária a fim de garantir a eficiência dos carros, segurança de condutores, servidores e usuários e manutenção periódica com intenção de prolongar sua vida útil.</w:t>
      </w:r>
    </w:p>
    <w:p w14:paraId="6BB393A2" w14:textId="77777777" w:rsidR="00FC1B94" w:rsidRPr="00536F2F" w:rsidRDefault="00FC1B94" w:rsidP="00536F2F">
      <w:pPr>
        <w:spacing w:line="276" w:lineRule="auto"/>
        <w:contextualSpacing/>
        <w:jc w:val="both"/>
        <w:rPr>
          <w:rFonts w:ascii="Verdana" w:hAnsi="Verdana" w:cs="Arial"/>
          <w:b/>
          <w:sz w:val="20"/>
          <w:u w:val="single"/>
        </w:rPr>
      </w:pPr>
    </w:p>
    <w:p w14:paraId="63339314" w14:textId="77777777" w:rsidR="00FC1B94" w:rsidRPr="00536F2F" w:rsidRDefault="00000000" w:rsidP="00536F2F">
      <w:pPr>
        <w:spacing w:line="276" w:lineRule="auto"/>
        <w:jc w:val="both"/>
        <w:rPr>
          <w:rFonts w:ascii="Verdana" w:hAnsi="Verdana"/>
          <w:sz w:val="20"/>
        </w:rPr>
      </w:pPr>
      <w:r w:rsidRPr="00536F2F">
        <w:rPr>
          <w:rFonts w:ascii="Verdana" w:hAnsi="Verdana"/>
          <w:b/>
          <w:bCs/>
          <w:sz w:val="20"/>
        </w:rPr>
        <w:t>3. DESCRIÇÃO DA SOLUÇÃO COMO UM TODO CONSIDERANDO O CICLO DE VIDA DO OBJETO</w:t>
      </w:r>
    </w:p>
    <w:p w14:paraId="4C9E4F64" w14:textId="77777777" w:rsidR="00FC1B94" w:rsidRPr="00536F2F" w:rsidRDefault="00000000" w:rsidP="00536F2F">
      <w:pPr>
        <w:spacing w:line="276" w:lineRule="auto"/>
        <w:jc w:val="both"/>
        <w:rPr>
          <w:rFonts w:ascii="Verdana" w:hAnsi="Verdana"/>
          <w:sz w:val="20"/>
        </w:rPr>
      </w:pPr>
      <w:r w:rsidRPr="00536F2F">
        <w:rPr>
          <w:rFonts w:ascii="Verdana" w:hAnsi="Verdana" w:cs="Arial"/>
          <w:sz w:val="20"/>
        </w:rPr>
        <w:lastRenderedPageBreak/>
        <w:t xml:space="preserve">3.1 A solução a ser adotada consiste </w:t>
      </w:r>
      <w:r w:rsidRPr="00536F2F">
        <w:rPr>
          <w:rFonts w:ascii="Verdana" w:hAnsi="Verdana" w:cs="Arial"/>
          <w:color w:val="000000"/>
          <w:sz w:val="20"/>
          <w:lang w:eastAsia="zh-CN"/>
        </w:rPr>
        <w:t>na aquisição de pneus para manutenção dos veículos da Secretaria de Assistência Social e seus equipamentos</w:t>
      </w:r>
    </w:p>
    <w:p w14:paraId="70588318" w14:textId="77777777" w:rsidR="00FC1B94" w:rsidRPr="00536F2F" w:rsidRDefault="00000000" w:rsidP="00536F2F">
      <w:pPr>
        <w:spacing w:line="276" w:lineRule="auto"/>
        <w:jc w:val="both"/>
        <w:rPr>
          <w:rFonts w:ascii="Verdana" w:hAnsi="Verdana"/>
          <w:sz w:val="20"/>
        </w:rPr>
      </w:pPr>
      <w:r w:rsidRPr="00536F2F">
        <w:rPr>
          <w:rFonts w:ascii="Verdana" w:hAnsi="Verdana" w:cs="Arial"/>
          <w:sz w:val="20"/>
        </w:rPr>
        <w:t xml:space="preserve">3.2. Os </w:t>
      </w:r>
      <w:r w:rsidRPr="00536F2F">
        <w:rPr>
          <w:rFonts w:ascii="Verdana" w:hAnsi="Verdana" w:cs="Arial"/>
          <w:color w:val="000000"/>
          <w:sz w:val="20"/>
          <w:lang w:eastAsia="zh-CN"/>
        </w:rPr>
        <w:t>materiais</w:t>
      </w:r>
      <w:r w:rsidRPr="00536F2F">
        <w:rPr>
          <w:rFonts w:ascii="Verdana" w:hAnsi="Verdana" w:cs="Arial"/>
          <w:sz w:val="20"/>
        </w:rPr>
        <w:t xml:space="preserve"> deverão ser </w:t>
      </w:r>
      <w:r w:rsidRPr="00536F2F">
        <w:rPr>
          <w:rFonts w:ascii="Verdana" w:hAnsi="Verdana" w:cs="Arial"/>
          <w:color w:val="000000"/>
          <w:sz w:val="20"/>
          <w:lang w:eastAsia="zh-CN"/>
        </w:rPr>
        <w:t>entregues</w:t>
      </w:r>
      <w:r w:rsidRPr="00536F2F">
        <w:rPr>
          <w:rFonts w:ascii="Verdana" w:hAnsi="Verdana" w:cs="Arial"/>
          <w:sz w:val="20"/>
        </w:rPr>
        <w:t xml:space="preserve"> respeitando as seguintes tarefas:</w:t>
      </w:r>
    </w:p>
    <w:p w14:paraId="0EAA32C6" w14:textId="77777777" w:rsidR="00FC1B94" w:rsidRPr="00536F2F" w:rsidRDefault="00FC1B94" w:rsidP="00536F2F">
      <w:pPr>
        <w:spacing w:line="276" w:lineRule="auto"/>
        <w:jc w:val="both"/>
        <w:rPr>
          <w:rFonts w:ascii="Verdana" w:hAnsi="Verdana"/>
          <w:sz w:val="20"/>
        </w:rPr>
      </w:pPr>
    </w:p>
    <w:tbl>
      <w:tblPr>
        <w:tblW w:w="5000" w:type="pct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372"/>
        <w:gridCol w:w="9222"/>
      </w:tblGrid>
      <w:tr w:rsidR="00FC1B94" w:rsidRPr="00536F2F" w14:paraId="100EDCCF" w14:textId="77777777"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6A7D91" w14:textId="77777777" w:rsidR="00FC1B94" w:rsidRPr="00536F2F" w:rsidRDefault="00000000" w:rsidP="00536F2F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536F2F">
              <w:rPr>
                <w:rFonts w:ascii="Verdana" w:hAnsi="Verdana"/>
                <w:sz w:val="20"/>
              </w:rPr>
              <w:t>1</w:t>
            </w:r>
          </w:p>
        </w:tc>
        <w:tc>
          <w:tcPr>
            <w:tcW w:w="91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6000E3" w14:textId="77777777" w:rsidR="00FC1B94" w:rsidRPr="00536F2F" w:rsidRDefault="00000000" w:rsidP="00536F2F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536F2F">
              <w:rPr>
                <w:rFonts w:ascii="Verdana" w:hAnsi="Verdana" w:cs="Arial"/>
                <w:color w:val="000000"/>
                <w:sz w:val="20"/>
                <w:lang w:eastAsia="zh-CN"/>
              </w:rPr>
              <w:t>Transporte, logística e instalação dos produtos até o local de entrega;</w:t>
            </w:r>
          </w:p>
        </w:tc>
      </w:tr>
      <w:tr w:rsidR="00FC1B94" w:rsidRPr="00536F2F" w14:paraId="64783F11" w14:textId="77777777">
        <w:tc>
          <w:tcPr>
            <w:tcW w:w="368" w:type="dxa"/>
            <w:tcBorders>
              <w:left w:val="single" w:sz="4" w:space="0" w:color="000000"/>
              <w:bottom w:val="single" w:sz="4" w:space="0" w:color="000000"/>
            </w:tcBorders>
          </w:tcPr>
          <w:p w14:paraId="2539AA99" w14:textId="77777777" w:rsidR="00FC1B94" w:rsidRPr="00536F2F" w:rsidRDefault="00000000" w:rsidP="00536F2F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536F2F">
              <w:rPr>
                <w:rFonts w:ascii="Verdana" w:hAnsi="Verdana"/>
                <w:sz w:val="20"/>
              </w:rPr>
              <w:t>2</w:t>
            </w:r>
          </w:p>
        </w:tc>
        <w:tc>
          <w:tcPr>
            <w:tcW w:w="9115" w:type="dxa"/>
            <w:tcBorders>
              <w:bottom w:val="single" w:sz="4" w:space="0" w:color="000000"/>
              <w:right w:val="single" w:sz="4" w:space="0" w:color="000000"/>
            </w:tcBorders>
          </w:tcPr>
          <w:p w14:paraId="3052684E" w14:textId="77777777" w:rsidR="00FC1B94" w:rsidRPr="00536F2F" w:rsidRDefault="00000000" w:rsidP="00536F2F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proofErr w:type="gramStart"/>
            <w:r w:rsidRPr="00536F2F">
              <w:rPr>
                <w:rFonts w:ascii="Verdana" w:hAnsi="Verdana" w:cs="Arial"/>
                <w:color w:val="000000"/>
                <w:sz w:val="20"/>
                <w:lang w:eastAsia="zh-CN"/>
              </w:rPr>
              <w:t>Obedecer o</w:t>
            </w:r>
            <w:proofErr w:type="gramEnd"/>
            <w:r w:rsidRPr="00536F2F">
              <w:rPr>
                <w:rFonts w:ascii="Verdana" w:hAnsi="Verdana" w:cs="Arial"/>
                <w:color w:val="000000"/>
                <w:sz w:val="20"/>
                <w:lang w:eastAsia="zh-CN"/>
              </w:rPr>
              <w:t xml:space="preserve"> prazo de entrega determinado.</w:t>
            </w:r>
          </w:p>
        </w:tc>
      </w:tr>
      <w:tr w:rsidR="00FC1B94" w:rsidRPr="00536F2F" w14:paraId="5ACD1AEC" w14:textId="77777777">
        <w:tc>
          <w:tcPr>
            <w:tcW w:w="368" w:type="dxa"/>
            <w:tcBorders>
              <w:left w:val="single" w:sz="4" w:space="0" w:color="000000"/>
              <w:bottom w:val="single" w:sz="4" w:space="0" w:color="000000"/>
            </w:tcBorders>
          </w:tcPr>
          <w:p w14:paraId="74185AFF" w14:textId="77777777" w:rsidR="00FC1B94" w:rsidRPr="00536F2F" w:rsidRDefault="00000000" w:rsidP="00536F2F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536F2F">
              <w:rPr>
                <w:rFonts w:ascii="Verdana" w:hAnsi="Verdana"/>
                <w:sz w:val="20"/>
              </w:rPr>
              <w:t>3</w:t>
            </w:r>
          </w:p>
        </w:tc>
        <w:tc>
          <w:tcPr>
            <w:tcW w:w="9115" w:type="dxa"/>
            <w:tcBorders>
              <w:bottom w:val="single" w:sz="4" w:space="0" w:color="000000"/>
              <w:right w:val="single" w:sz="4" w:space="0" w:color="000000"/>
            </w:tcBorders>
          </w:tcPr>
          <w:p w14:paraId="6567D116" w14:textId="77777777" w:rsidR="00FC1B94" w:rsidRPr="00536F2F" w:rsidRDefault="00000000" w:rsidP="00536F2F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536F2F">
              <w:rPr>
                <w:rFonts w:ascii="Verdana" w:hAnsi="Verdana" w:cs="Arial"/>
                <w:color w:val="000000"/>
                <w:sz w:val="20"/>
                <w:lang w:eastAsia="zh-CN"/>
              </w:rPr>
              <w:t>Entregar os materiais em prefeitas condições de uso;</w:t>
            </w:r>
          </w:p>
        </w:tc>
      </w:tr>
      <w:tr w:rsidR="00FC1B94" w:rsidRPr="00536F2F" w14:paraId="38A5D7A9" w14:textId="77777777">
        <w:tc>
          <w:tcPr>
            <w:tcW w:w="368" w:type="dxa"/>
            <w:tcBorders>
              <w:left w:val="single" w:sz="4" w:space="0" w:color="000000"/>
              <w:bottom w:val="single" w:sz="4" w:space="0" w:color="000000"/>
            </w:tcBorders>
          </w:tcPr>
          <w:p w14:paraId="098EB916" w14:textId="77777777" w:rsidR="00FC1B94" w:rsidRPr="00536F2F" w:rsidRDefault="00000000" w:rsidP="00536F2F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536F2F">
              <w:rPr>
                <w:rFonts w:ascii="Verdana" w:hAnsi="Verdana"/>
                <w:sz w:val="20"/>
              </w:rPr>
              <w:t>4</w:t>
            </w:r>
          </w:p>
        </w:tc>
        <w:tc>
          <w:tcPr>
            <w:tcW w:w="9115" w:type="dxa"/>
            <w:tcBorders>
              <w:bottom w:val="single" w:sz="4" w:space="0" w:color="000000"/>
              <w:right w:val="single" w:sz="4" w:space="0" w:color="000000"/>
            </w:tcBorders>
          </w:tcPr>
          <w:p w14:paraId="435F434E" w14:textId="77777777" w:rsidR="00FC1B94" w:rsidRPr="00536F2F" w:rsidRDefault="00000000" w:rsidP="00536F2F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536F2F">
              <w:rPr>
                <w:rFonts w:ascii="Verdana" w:hAnsi="Verdana" w:cs="Arial"/>
                <w:color w:val="000000"/>
                <w:sz w:val="20"/>
                <w:lang w:eastAsia="zh-CN"/>
              </w:rPr>
              <w:t>Realizar a troca do produto, em caso de danos, dentro do prazo determinado</w:t>
            </w:r>
            <w:r w:rsidRPr="00536F2F">
              <w:rPr>
                <w:rFonts w:ascii="Verdana" w:hAnsi="Verdana" w:cs="Arial"/>
                <w:sz w:val="20"/>
              </w:rPr>
              <w:t>;</w:t>
            </w:r>
          </w:p>
        </w:tc>
      </w:tr>
      <w:tr w:rsidR="00FC1B94" w:rsidRPr="00536F2F" w14:paraId="1A90FFBB" w14:textId="77777777">
        <w:tc>
          <w:tcPr>
            <w:tcW w:w="368" w:type="dxa"/>
            <w:tcBorders>
              <w:left w:val="single" w:sz="4" w:space="0" w:color="000000"/>
              <w:bottom w:val="single" w:sz="4" w:space="0" w:color="000000"/>
            </w:tcBorders>
          </w:tcPr>
          <w:p w14:paraId="4D4F3D72" w14:textId="77777777" w:rsidR="00FC1B94" w:rsidRPr="00536F2F" w:rsidRDefault="00000000" w:rsidP="00536F2F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536F2F">
              <w:rPr>
                <w:rFonts w:ascii="Verdana" w:hAnsi="Verdana"/>
                <w:sz w:val="20"/>
              </w:rPr>
              <w:t>5</w:t>
            </w:r>
          </w:p>
        </w:tc>
        <w:tc>
          <w:tcPr>
            <w:tcW w:w="9115" w:type="dxa"/>
            <w:tcBorders>
              <w:bottom w:val="single" w:sz="4" w:space="0" w:color="000000"/>
              <w:right w:val="single" w:sz="4" w:space="0" w:color="000000"/>
            </w:tcBorders>
          </w:tcPr>
          <w:p w14:paraId="73F50A17" w14:textId="77777777" w:rsidR="00FC1B94" w:rsidRPr="00536F2F" w:rsidRDefault="00000000" w:rsidP="00536F2F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536F2F">
              <w:rPr>
                <w:rFonts w:ascii="Verdana" w:hAnsi="Verdana"/>
                <w:sz w:val="20"/>
              </w:rPr>
              <w:t>Realizar a montagem e instalação do produto nos locais indicados no item 02</w:t>
            </w:r>
          </w:p>
        </w:tc>
      </w:tr>
    </w:tbl>
    <w:p w14:paraId="47AF67A6" w14:textId="77777777" w:rsidR="00FC1B94" w:rsidRPr="00536F2F" w:rsidRDefault="00FC1B94" w:rsidP="00536F2F">
      <w:pPr>
        <w:spacing w:line="276" w:lineRule="auto"/>
        <w:jc w:val="both"/>
        <w:rPr>
          <w:rFonts w:ascii="Verdana" w:hAnsi="Verdana"/>
          <w:sz w:val="20"/>
        </w:rPr>
      </w:pPr>
    </w:p>
    <w:p w14:paraId="2F28266B" w14:textId="77777777" w:rsidR="00FC1B94" w:rsidRPr="00536F2F" w:rsidRDefault="00000000" w:rsidP="00536F2F">
      <w:pPr>
        <w:spacing w:line="276" w:lineRule="auto"/>
        <w:jc w:val="both"/>
        <w:rPr>
          <w:rFonts w:ascii="Verdana" w:hAnsi="Verdana"/>
          <w:sz w:val="20"/>
        </w:rPr>
      </w:pPr>
      <w:r w:rsidRPr="00536F2F">
        <w:rPr>
          <w:rFonts w:ascii="Verdana" w:hAnsi="Verdana"/>
          <w:color w:val="000000"/>
          <w:sz w:val="20"/>
        </w:rPr>
        <w:t xml:space="preserve">3.3. </w:t>
      </w:r>
      <w:r w:rsidRPr="00536F2F">
        <w:rPr>
          <w:rFonts w:ascii="Verdana" w:eastAsia="Arial" w:hAnsi="Verdana" w:cs="Arial"/>
          <w:color w:val="000000"/>
          <w:sz w:val="20"/>
        </w:rPr>
        <w:t>As especificações dos produtos que estão contidas neste Estudo Técnico Preliminar, conforme solicitação de compras em anexo, estão de acordo com os padrões existentes no mercado.</w:t>
      </w:r>
    </w:p>
    <w:p w14:paraId="3256ABEA" w14:textId="77777777" w:rsidR="00FC1B94" w:rsidRPr="00536F2F" w:rsidRDefault="00000000" w:rsidP="00536F2F">
      <w:pPr>
        <w:spacing w:line="276" w:lineRule="auto"/>
        <w:jc w:val="both"/>
        <w:rPr>
          <w:rFonts w:ascii="Verdana" w:hAnsi="Verdana"/>
          <w:sz w:val="20"/>
        </w:rPr>
      </w:pPr>
      <w:r w:rsidRPr="00536F2F">
        <w:rPr>
          <w:rFonts w:ascii="Verdana" w:hAnsi="Verdana" w:cs="Arial"/>
          <w:color w:val="000000"/>
          <w:sz w:val="20"/>
        </w:rPr>
        <w:t>3.7. A aquisição deverá obedecer, no que couber, ao disposto na Lei n.º 14.133/2021 e suas alterações.</w:t>
      </w:r>
    </w:p>
    <w:p w14:paraId="420E1011" w14:textId="77777777" w:rsidR="00FC1B94" w:rsidRPr="00536F2F" w:rsidRDefault="00FC1B94" w:rsidP="00536F2F">
      <w:pPr>
        <w:pStyle w:val="Corpodetexto"/>
        <w:spacing w:after="0"/>
        <w:jc w:val="both"/>
        <w:rPr>
          <w:rFonts w:ascii="Verdana" w:hAnsi="Verdana"/>
          <w:sz w:val="20"/>
        </w:rPr>
      </w:pPr>
    </w:p>
    <w:p w14:paraId="308B30C5" w14:textId="77777777" w:rsidR="00FC1B94" w:rsidRPr="00536F2F" w:rsidRDefault="00000000" w:rsidP="00536F2F">
      <w:pPr>
        <w:spacing w:line="276" w:lineRule="auto"/>
        <w:jc w:val="both"/>
        <w:rPr>
          <w:rFonts w:ascii="Verdana" w:hAnsi="Verdana"/>
          <w:sz w:val="20"/>
        </w:rPr>
      </w:pPr>
      <w:r w:rsidRPr="00536F2F">
        <w:rPr>
          <w:rFonts w:ascii="Verdana" w:hAnsi="Verdana"/>
          <w:b/>
          <w:bCs/>
          <w:sz w:val="20"/>
        </w:rPr>
        <w:t>4. REQUISITOS DA CONTRATAÇÃO</w:t>
      </w:r>
    </w:p>
    <w:p w14:paraId="66DAD22D" w14:textId="77777777" w:rsidR="00FC1B94" w:rsidRPr="00536F2F" w:rsidRDefault="00000000" w:rsidP="00536F2F">
      <w:pPr>
        <w:spacing w:line="276" w:lineRule="auto"/>
        <w:jc w:val="both"/>
        <w:rPr>
          <w:rFonts w:ascii="Verdana" w:hAnsi="Verdana"/>
          <w:sz w:val="20"/>
        </w:rPr>
      </w:pPr>
      <w:r w:rsidRPr="00536F2F">
        <w:rPr>
          <w:rFonts w:ascii="Verdana" w:hAnsi="Verdana" w:cs="Arial"/>
          <w:sz w:val="20"/>
        </w:rPr>
        <w:t xml:space="preserve">4.1. Na </w:t>
      </w:r>
      <w:r w:rsidRPr="00536F2F">
        <w:rPr>
          <w:rFonts w:ascii="Verdana" w:hAnsi="Verdana" w:cs="Arial"/>
          <w:color w:val="000000"/>
          <w:sz w:val="20"/>
          <w:lang w:eastAsia="zh-CN"/>
        </w:rPr>
        <w:t>entrega dos produtos</w:t>
      </w:r>
      <w:r w:rsidRPr="00536F2F">
        <w:rPr>
          <w:rFonts w:ascii="Verdana" w:hAnsi="Verdana" w:cs="Arial"/>
          <w:sz w:val="20"/>
        </w:rPr>
        <w:t>, a CONTRATADA deve:</w:t>
      </w:r>
    </w:p>
    <w:p w14:paraId="73BDF5AA" w14:textId="77777777" w:rsidR="00FC1B94" w:rsidRPr="00536F2F" w:rsidRDefault="00000000" w:rsidP="00536F2F">
      <w:pPr>
        <w:spacing w:line="276" w:lineRule="auto"/>
        <w:jc w:val="both"/>
        <w:rPr>
          <w:rFonts w:ascii="Verdana" w:hAnsi="Verdana"/>
          <w:sz w:val="20"/>
        </w:rPr>
      </w:pPr>
      <w:r w:rsidRPr="00536F2F">
        <w:rPr>
          <w:rFonts w:ascii="Verdana" w:hAnsi="Verdana" w:cs="Arial"/>
          <w:sz w:val="20"/>
        </w:rPr>
        <w:t xml:space="preserve">a) Fornecer os itens em perfeitas condições de </w:t>
      </w:r>
      <w:r w:rsidRPr="00536F2F">
        <w:rPr>
          <w:rFonts w:ascii="Verdana" w:hAnsi="Verdana" w:cs="Arial"/>
          <w:color w:val="000000"/>
          <w:sz w:val="20"/>
          <w:lang w:eastAsia="zh-CN"/>
        </w:rPr>
        <w:t>uso</w:t>
      </w:r>
      <w:r w:rsidRPr="00536F2F">
        <w:rPr>
          <w:rFonts w:ascii="Verdana" w:hAnsi="Verdana" w:cs="Arial"/>
          <w:sz w:val="20"/>
        </w:rPr>
        <w:t>, sem nenhuma avaria que comprometa a sua qualidade e finalidade;</w:t>
      </w:r>
    </w:p>
    <w:p w14:paraId="59867B7C" w14:textId="77777777" w:rsidR="00FC1B94" w:rsidRPr="00536F2F" w:rsidRDefault="00000000" w:rsidP="00536F2F">
      <w:pPr>
        <w:spacing w:line="276" w:lineRule="auto"/>
        <w:jc w:val="both"/>
        <w:rPr>
          <w:rFonts w:ascii="Verdana" w:hAnsi="Verdana"/>
          <w:sz w:val="20"/>
        </w:rPr>
      </w:pPr>
      <w:r w:rsidRPr="00536F2F">
        <w:rPr>
          <w:rFonts w:ascii="Verdana" w:hAnsi="Verdana" w:cs="Arial"/>
          <w:sz w:val="20"/>
        </w:rPr>
        <w:t xml:space="preserve">b) </w:t>
      </w:r>
      <w:r w:rsidRPr="00536F2F">
        <w:rPr>
          <w:rFonts w:ascii="Verdana" w:hAnsi="Verdana" w:cs="Arial"/>
          <w:color w:val="000000"/>
          <w:sz w:val="20"/>
          <w:lang w:eastAsia="zh-CN"/>
        </w:rPr>
        <w:t>Fornecer os itens conforme a cotação de preços</w:t>
      </w:r>
      <w:r w:rsidRPr="00536F2F">
        <w:rPr>
          <w:rFonts w:ascii="Verdana" w:hAnsi="Verdana" w:cs="Arial"/>
          <w:sz w:val="20"/>
        </w:rPr>
        <w:t xml:space="preserve">. </w:t>
      </w:r>
    </w:p>
    <w:p w14:paraId="173C2049" w14:textId="77777777" w:rsidR="00FC1B94" w:rsidRPr="00536F2F" w:rsidRDefault="00000000" w:rsidP="00536F2F">
      <w:pPr>
        <w:spacing w:line="276" w:lineRule="auto"/>
        <w:jc w:val="both"/>
        <w:rPr>
          <w:rFonts w:ascii="Verdana" w:hAnsi="Verdana"/>
          <w:sz w:val="20"/>
        </w:rPr>
      </w:pPr>
      <w:r w:rsidRPr="00536F2F">
        <w:rPr>
          <w:rFonts w:ascii="Verdana" w:hAnsi="Verdana" w:cs="Arial"/>
          <w:color w:val="000000"/>
          <w:sz w:val="20"/>
        </w:rPr>
        <w:t xml:space="preserve">c) </w:t>
      </w:r>
      <w:r w:rsidRPr="00536F2F">
        <w:rPr>
          <w:rFonts w:ascii="Verdana" w:hAnsi="Verdana" w:cs="Arial"/>
          <w:color w:val="000000"/>
          <w:sz w:val="20"/>
          <w:lang w:eastAsia="zh-CN"/>
        </w:rPr>
        <w:t>realizar a entrega dos produtos dentro do prazo determinado, sendo de sua total responsabilidade o custo com a logística</w:t>
      </w:r>
      <w:r w:rsidRPr="00536F2F">
        <w:rPr>
          <w:rFonts w:ascii="Verdana" w:hAnsi="Verdana" w:cs="Arial"/>
          <w:color w:val="000000"/>
          <w:sz w:val="20"/>
        </w:rPr>
        <w:t xml:space="preserve">. </w:t>
      </w:r>
    </w:p>
    <w:p w14:paraId="78AF5AFF" w14:textId="77777777" w:rsidR="00FC1B94" w:rsidRPr="00536F2F" w:rsidRDefault="00000000" w:rsidP="00536F2F">
      <w:pPr>
        <w:spacing w:line="276" w:lineRule="auto"/>
        <w:jc w:val="both"/>
        <w:rPr>
          <w:rFonts w:ascii="Verdana" w:hAnsi="Verdana"/>
          <w:sz w:val="20"/>
        </w:rPr>
      </w:pPr>
      <w:r w:rsidRPr="00536F2F">
        <w:rPr>
          <w:rFonts w:ascii="Verdana" w:hAnsi="Verdana" w:cs="Arial"/>
          <w:sz w:val="20"/>
        </w:rPr>
        <w:t>d) Cotar e fornecer produtos de qualidade e que sejam próprios para o uso a que se destinam.</w:t>
      </w:r>
    </w:p>
    <w:p w14:paraId="7A42D79A" w14:textId="77777777" w:rsidR="00FC1B94" w:rsidRPr="00536F2F" w:rsidRDefault="00000000" w:rsidP="00536F2F">
      <w:pPr>
        <w:spacing w:line="276" w:lineRule="auto"/>
        <w:jc w:val="both"/>
        <w:rPr>
          <w:rFonts w:ascii="Verdana" w:hAnsi="Verdana"/>
          <w:sz w:val="20"/>
        </w:rPr>
      </w:pPr>
      <w:r w:rsidRPr="00536F2F">
        <w:rPr>
          <w:rFonts w:ascii="Verdana" w:hAnsi="Verdana" w:cs="Arial"/>
          <w:sz w:val="20"/>
        </w:rPr>
        <w:t xml:space="preserve">e) Realizar substituição dos </w:t>
      </w:r>
      <w:r w:rsidRPr="00536F2F">
        <w:rPr>
          <w:rFonts w:ascii="Verdana" w:hAnsi="Verdana" w:cs="Arial"/>
          <w:color w:val="000000"/>
          <w:sz w:val="20"/>
          <w:lang w:eastAsia="zh-CN"/>
        </w:rPr>
        <w:t>produtos que foram entregues danificados no prazo de até 05 dias, se for o caso.</w:t>
      </w:r>
    </w:p>
    <w:p w14:paraId="71562F98" w14:textId="77777777" w:rsidR="00FC1B94" w:rsidRPr="00536F2F" w:rsidRDefault="00FC1B94" w:rsidP="00536F2F">
      <w:pPr>
        <w:spacing w:line="276" w:lineRule="auto"/>
        <w:jc w:val="both"/>
        <w:rPr>
          <w:rFonts w:ascii="Verdana" w:hAnsi="Verdana"/>
          <w:sz w:val="20"/>
        </w:rPr>
      </w:pPr>
    </w:p>
    <w:p w14:paraId="126CD5C7" w14:textId="77777777" w:rsidR="00FC1B94" w:rsidRPr="00536F2F" w:rsidRDefault="00000000" w:rsidP="00536F2F">
      <w:pPr>
        <w:spacing w:line="276" w:lineRule="auto"/>
        <w:jc w:val="both"/>
        <w:rPr>
          <w:rFonts w:ascii="Verdana" w:hAnsi="Verdana"/>
          <w:sz w:val="20"/>
        </w:rPr>
      </w:pPr>
      <w:r w:rsidRPr="00536F2F">
        <w:rPr>
          <w:rFonts w:ascii="Verdana" w:hAnsi="Verdana"/>
          <w:sz w:val="20"/>
        </w:rPr>
        <w:tab/>
      </w:r>
      <w:r w:rsidRPr="00536F2F">
        <w:rPr>
          <w:rFonts w:ascii="Verdana" w:hAnsi="Verdana"/>
          <w:b/>
          <w:bCs/>
          <w:sz w:val="20"/>
        </w:rPr>
        <w:t>4.2. Da qualificação técnica.</w:t>
      </w:r>
    </w:p>
    <w:p w14:paraId="7451FAFF" w14:textId="77777777" w:rsidR="00FC1B94" w:rsidRPr="00536F2F" w:rsidRDefault="00000000" w:rsidP="00536F2F">
      <w:pPr>
        <w:spacing w:line="276" w:lineRule="auto"/>
        <w:jc w:val="both"/>
        <w:rPr>
          <w:rFonts w:ascii="Verdana" w:hAnsi="Verdana"/>
          <w:sz w:val="20"/>
        </w:rPr>
      </w:pPr>
      <w:r w:rsidRPr="00536F2F">
        <w:rPr>
          <w:rFonts w:ascii="Verdana" w:hAnsi="Verdana"/>
          <w:sz w:val="20"/>
        </w:rPr>
        <w:t xml:space="preserve">4.2.1. Comprovação de aptidão para desempenho de atividade pertinente e compatível com o objeto desta </w:t>
      </w:r>
      <w:r w:rsidRPr="00536F2F">
        <w:rPr>
          <w:rFonts w:ascii="Verdana" w:hAnsi="Verdana"/>
          <w:color w:val="000000"/>
          <w:sz w:val="20"/>
          <w:lang w:eastAsia="zh-CN"/>
        </w:rPr>
        <w:t>aquisição</w:t>
      </w:r>
      <w:r w:rsidRPr="00536F2F">
        <w:rPr>
          <w:rFonts w:ascii="Verdana" w:hAnsi="Verdana"/>
          <w:sz w:val="20"/>
        </w:rPr>
        <w:t>.</w:t>
      </w:r>
    </w:p>
    <w:p w14:paraId="08170253" w14:textId="77777777" w:rsidR="00FC1B94" w:rsidRPr="00536F2F" w:rsidRDefault="00000000" w:rsidP="00536F2F">
      <w:pPr>
        <w:spacing w:line="276" w:lineRule="auto"/>
        <w:jc w:val="both"/>
        <w:rPr>
          <w:rFonts w:ascii="Verdana" w:hAnsi="Verdana"/>
          <w:sz w:val="20"/>
        </w:rPr>
      </w:pPr>
      <w:r w:rsidRPr="00536F2F">
        <w:rPr>
          <w:rFonts w:ascii="Verdana" w:hAnsi="Verdana"/>
          <w:sz w:val="20"/>
        </w:rPr>
        <w:t>4.2.2. Registro da pessoa jurídica (CONTRATADA) nos órgãos competentes e Conselho Regional da classe, se for o caso.</w:t>
      </w:r>
    </w:p>
    <w:p w14:paraId="75C0DD07" w14:textId="77777777" w:rsidR="00FC1B94" w:rsidRPr="00536F2F" w:rsidRDefault="00FC1B94" w:rsidP="00536F2F">
      <w:pPr>
        <w:spacing w:line="276" w:lineRule="auto"/>
        <w:jc w:val="both"/>
        <w:rPr>
          <w:rFonts w:ascii="Verdana" w:hAnsi="Verdana" w:cs="Arial"/>
          <w:b/>
          <w:sz w:val="20"/>
        </w:rPr>
      </w:pPr>
    </w:p>
    <w:p w14:paraId="02EC3C33" w14:textId="77777777" w:rsidR="00FC1B94" w:rsidRPr="00536F2F" w:rsidRDefault="00000000" w:rsidP="00536F2F">
      <w:pPr>
        <w:spacing w:line="276" w:lineRule="auto"/>
        <w:jc w:val="both"/>
        <w:rPr>
          <w:rFonts w:ascii="Verdana" w:hAnsi="Verdana"/>
          <w:sz w:val="20"/>
        </w:rPr>
      </w:pPr>
      <w:r w:rsidRPr="00536F2F">
        <w:rPr>
          <w:rFonts w:ascii="Verdana" w:hAnsi="Verdana"/>
          <w:b/>
          <w:bCs/>
          <w:sz w:val="20"/>
        </w:rPr>
        <w:t>5. MODELO DE EXECUÇÃO CONTRATUAL</w:t>
      </w:r>
    </w:p>
    <w:p w14:paraId="3BCE1E4F" w14:textId="77777777" w:rsidR="00FC1B94" w:rsidRPr="00536F2F" w:rsidRDefault="00000000" w:rsidP="00536F2F">
      <w:pPr>
        <w:spacing w:line="276" w:lineRule="auto"/>
        <w:jc w:val="both"/>
        <w:rPr>
          <w:rFonts w:ascii="Verdana" w:hAnsi="Verdana"/>
          <w:sz w:val="20"/>
        </w:rPr>
      </w:pPr>
      <w:r w:rsidRPr="00536F2F">
        <w:rPr>
          <w:rFonts w:ascii="Verdana" w:hAnsi="Verdana"/>
          <w:iCs/>
          <w:sz w:val="20"/>
        </w:rPr>
        <w:t xml:space="preserve">5.1. </w:t>
      </w:r>
      <w:r w:rsidRPr="00536F2F">
        <w:rPr>
          <w:rFonts w:ascii="Verdana" w:eastAsia="Arial" w:hAnsi="Verdana"/>
          <w:bCs/>
          <w:iCs/>
          <w:sz w:val="20"/>
        </w:rPr>
        <w:t xml:space="preserve">O prazo </w:t>
      </w:r>
      <w:r w:rsidRPr="00536F2F">
        <w:rPr>
          <w:rFonts w:ascii="Verdana" w:hAnsi="Verdana"/>
          <w:bCs/>
          <w:iCs/>
          <w:sz w:val="20"/>
        </w:rPr>
        <w:t>de entrega do objeto</w:t>
      </w:r>
      <w:r w:rsidRPr="00536F2F">
        <w:rPr>
          <w:rFonts w:ascii="Verdana" w:eastAsia="Arial" w:hAnsi="Verdana"/>
          <w:bCs/>
          <w:iCs/>
          <w:sz w:val="20"/>
        </w:rPr>
        <w:t xml:space="preserve"> será </w:t>
      </w:r>
      <w:r w:rsidRPr="00536F2F">
        <w:rPr>
          <w:rFonts w:ascii="Verdana" w:hAnsi="Verdana"/>
          <w:bCs/>
          <w:iCs/>
          <w:sz w:val="20"/>
        </w:rPr>
        <w:t xml:space="preserve">de </w:t>
      </w:r>
      <w:r w:rsidRPr="00536F2F">
        <w:rPr>
          <w:rFonts w:ascii="Verdana" w:hAnsi="Verdana"/>
          <w:bCs/>
          <w:iCs/>
          <w:color w:val="000000"/>
          <w:sz w:val="20"/>
        </w:rPr>
        <w:t>com entrega única em até 10 (dez) dias contados da emissão de autorização de fornecimento/execução (conforme descrito no DFD).</w:t>
      </w:r>
    </w:p>
    <w:p w14:paraId="6D6D95DD" w14:textId="77777777" w:rsidR="00FC1B94" w:rsidRPr="00536F2F" w:rsidRDefault="00000000" w:rsidP="00536F2F">
      <w:pPr>
        <w:spacing w:line="276" w:lineRule="auto"/>
        <w:jc w:val="both"/>
        <w:rPr>
          <w:rFonts w:ascii="Verdana" w:hAnsi="Verdana"/>
          <w:sz w:val="20"/>
        </w:rPr>
      </w:pPr>
      <w:r w:rsidRPr="00536F2F">
        <w:rPr>
          <w:rFonts w:ascii="Verdana" w:hAnsi="Verdana" w:cs="Arial"/>
          <w:sz w:val="20"/>
        </w:rPr>
        <w:t xml:space="preserve">5.2. LOCAL </w:t>
      </w:r>
      <w:r w:rsidRPr="00536F2F">
        <w:rPr>
          <w:rFonts w:ascii="Verdana" w:hAnsi="Verdana" w:cs="Arial"/>
          <w:sz w:val="20"/>
          <w:lang w:eastAsia="zh-CN"/>
        </w:rPr>
        <w:t>DA ENTREGA</w:t>
      </w:r>
    </w:p>
    <w:p w14:paraId="201B35F9" w14:textId="77777777" w:rsidR="00FC1B94" w:rsidRPr="00536F2F" w:rsidRDefault="00000000" w:rsidP="00536F2F">
      <w:pPr>
        <w:spacing w:line="276" w:lineRule="auto"/>
        <w:jc w:val="both"/>
        <w:rPr>
          <w:rFonts w:ascii="Verdana" w:hAnsi="Verdana"/>
          <w:sz w:val="20"/>
        </w:rPr>
      </w:pPr>
      <w:r w:rsidRPr="00536F2F">
        <w:rPr>
          <w:rFonts w:ascii="Verdana" w:hAnsi="Verdana" w:cs="Arial"/>
          <w:sz w:val="20"/>
          <w:lang w:eastAsia="zh-CN"/>
        </w:rPr>
        <w:t>Departamento de Almoxarifado Central</w:t>
      </w:r>
    </w:p>
    <w:p w14:paraId="4EF26081" w14:textId="77777777" w:rsidR="00FC1B94" w:rsidRPr="00536F2F" w:rsidRDefault="00000000" w:rsidP="00536F2F">
      <w:pPr>
        <w:spacing w:line="276" w:lineRule="auto"/>
        <w:jc w:val="both"/>
        <w:rPr>
          <w:rFonts w:ascii="Verdana" w:hAnsi="Verdana"/>
          <w:sz w:val="20"/>
        </w:rPr>
      </w:pPr>
      <w:r w:rsidRPr="00536F2F">
        <w:rPr>
          <w:rFonts w:ascii="Verdana" w:hAnsi="Verdana" w:cs="Arial"/>
          <w:sz w:val="20"/>
          <w:lang w:eastAsia="zh-CN"/>
        </w:rPr>
        <w:t>Praça Vicente Glazar, 159 – Bairro Glória</w:t>
      </w:r>
    </w:p>
    <w:p w14:paraId="436D26E7" w14:textId="77777777" w:rsidR="00FC1B94" w:rsidRPr="00536F2F" w:rsidRDefault="00000000" w:rsidP="00536F2F">
      <w:pPr>
        <w:spacing w:line="276" w:lineRule="auto"/>
        <w:jc w:val="both"/>
        <w:rPr>
          <w:rFonts w:ascii="Verdana" w:hAnsi="Verdana"/>
          <w:sz w:val="20"/>
        </w:rPr>
      </w:pPr>
      <w:r w:rsidRPr="00536F2F">
        <w:rPr>
          <w:rFonts w:ascii="Verdana" w:hAnsi="Verdana" w:cs="Arial"/>
          <w:sz w:val="20"/>
          <w:lang w:eastAsia="zh-CN"/>
        </w:rPr>
        <w:t>São Gabriel da Palha/ES</w:t>
      </w:r>
    </w:p>
    <w:p w14:paraId="4D7A574A" w14:textId="77777777" w:rsidR="00FC1B94" w:rsidRPr="00536F2F" w:rsidRDefault="00000000" w:rsidP="00536F2F">
      <w:pPr>
        <w:spacing w:line="276" w:lineRule="auto"/>
        <w:jc w:val="both"/>
        <w:rPr>
          <w:rFonts w:ascii="Verdana" w:hAnsi="Verdana"/>
          <w:sz w:val="20"/>
        </w:rPr>
      </w:pPr>
      <w:r w:rsidRPr="00536F2F">
        <w:rPr>
          <w:rFonts w:ascii="Verdana" w:hAnsi="Verdana" w:cs="Arial"/>
          <w:sz w:val="20"/>
          <w:lang w:eastAsia="zh-CN"/>
        </w:rPr>
        <w:t>CEP 29.780-000</w:t>
      </w:r>
    </w:p>
    <w:p w14:paraId="697396E2" w14:textId="77777777" w:rsidR="00FC1B94" w:rsidRPr="00536F2F" w:rsidRDefault="00000000" w:rsidP="00536F2F">
      <w:pPr>
        <w:spacing w:line="276" w:lineRule="auto"/>
        <w:jc w:val="both"/>
        <w:rPr>
          <w:rFonts w:ascii="Verdana" w:hAnsi="Verdana"/>
          <w:sz w:val="20"/>
        </w:rPr>
      </w:pPr>
      <w:r w:rsidRPr="00536F2F">
        <w:rPr>
          <w:rFonts w:ascii="Verdana" w:hAnsi="Verdana" w:cs="Arial"/>
          <w:sz w:val="20"/>
        </w:rPr>
        <w:t>5.3. CONTATO</w:t>
      </w:r>
    </w:p>
    <w:p w14:paraId="1270569D" w14:textId="77777777" w:rsidR="00FC1B94" w:rsidRPr="00536F2F" w:rsidRDefault="00000000" w:rsidP="00536F2F">
      <w:pPr>
        <w:spacing w:line="276" w:lineRule="auto"/>
        <w:jc w:val="both"/>
        <w:rPr>
          <w:rFonts w:ascii="Verdana" w:hAnsi="Verdana"/>
          <w:sz w:val="20"/>
        </w:rPr>
      </w:pPr>
      <w:r w:rsidRPr="00536F2F">
        <w:rPr>
          <w:rFonts w:ascii="Verdana" w:hAnsi="Verdana" w:cs="Arial"/>
          <w:sz w:val="20"/>
        </w:rPr>
        <w:t xml:space="preserve">- Tel: 27 </w:t>
      </w:r>
      <w:r w:rsidRPr="00536F2F">
        <w:rPr>
          <w:rFonts w:ascii="Verdana" w:hAnsi="Verdana" w:cs="Arial"/>
          <w:sz w:val="20"/>
          <w:lang w:eastAsia="zh-CN"/>
        </w:rPr>
        <w:t>99975-6571</w:t>
      </w:r>
    </w:p>
    <w:p w14:paraId="7AB777D5" w14:textId="77777777" w:rsidR="00FC1B94" w:rsidRPr="00536F2F" w:rsidRDefault="00000000" w:rsidP="00536F2F">
      <w:pPr>
        <w:spacing w:line="276" w:lineRule="auto"/>
        <w:jc w:val="both"/>
        <w:rPr>
          <w:rFonts w:ascii="Verdana" w:hAnsi="Verdana"/>
          <w:sz w:val="20"/>
        </w:rPr>
      </w:pPr>
      <w:r w:rsidRPr="00536F2F">
        <w:rPr>
          <w:rFonts w:ascii="Verdana" w:hAnsi="Verdana" w:cs="Arial"/>
          <w:sz w:val="20"/>
        </w:rPr>
        <w:t xml:space="preserve">Email: </w:t>
      </w:r>
      <w:hyperlink r:id="rId7">
        <w:r w:rsidRPr="00536F2F">
          <w:rPr>
            <w:rStyle w:val="Hyperlink"/>
            <w:rFonts w:ascii="Verdana" w:hAnsi="Verdana" w:cs="Arial"/>
            <w:color w:val="auto"/>
            <w:sz w:val="20"/>
            <w:u w:val="none"/>
            <w:lang w:eastAsia="zh-CN"/>
          </w:rPr>
          <w:t>assistenciasgp@gmail.com</w:t>
        </w:r>
      </w:hyperlink>
      <w:r w:rsidRPr="00536F2F">
        <w:rPr>
          <w:rFonts w:ascii="Verdana" w:hAnsi="Verdana" w:cs="Arial"/>
          <w:sz w:val="20"/>
          <w:lang w:eastAsia="zh-CN"/>
        </w:rPr>
        <w:t xml:space="preserve"> </w:t>
      </w:r>
    </w:p>
    <w:p w14:paraId="6B7D2C6C" w14:textId="77777777" w:rsidR="00FC1B94" w:rsidRPr="00536F2F" w:rsidRDefault="00000000" w:rsidP="00536F2F">
      <w:pPr>
        <w:spacing w:line="276" w:lineRule="auto"/>
        <w:jc w:val="both"/>
        <w:rPr>
          <w:rFonts w:ascii="Verdana" w:hAnsi="Verdana"/>
          <w:sz w:val="20"/>
        </w:rPr>
      </w:pPr>
      <w:r w:rsidRPr="00536F2F">
        <w:rPr>
          <w:rFonts w:ascii="Verdana" w:hAnsi="Verdana" w:cs="Arial"/>
          <w:iCs/>
          <w:sz w:val="20"/>
          <w:lang w:eastAsia="zh-CN"/>
        </w:rPr>
        <w:t xml:space="preserve">Responsável: Secretaria Municipal de Assistência, Desenvolvimento Social e Família </w:t>
      </w:r>
    </w:p>
    <w:p w14:paraId="3C1E29CA" w14:textId="77777777" w:rsidR="00FC1B94" w:rsidRPr="00536F2F" w:rsidRDefault="00000000" w:rsidP="00536F2F">
      <w:pPr>
        <w:tabs>
          <w:tab w:val="left" w:pos="508"/>
        </w:tabs>
        <w:spacing w:line="276" w:lineRule="auto"/>
        <w:jc w:val="both"/>
        <w:rPr>
          <w:rFonts w:ascii="Verdana" w:hAnsi="Verdana"/>
          <w:sz w:val="20"/>
        </w:rPr>
      </w:pPr>
      <w:r w:rsidRPr="00536F2F">
        <w:rPr>
          <w:rFonts w:ascii="Verdana" w:hAnsi="Verdana"/>
          <w:iCs/>
          <w:sz w:val="20"/>
        </w:rPr>
        <w:lastRenderedPageBreak/>
        <w:t>5.4</w:t>
      </w:r>
      <w:r w:rsidRPr="00536F2F">
        <w:rPr>
          <w:rFonts w:ascii="Verdana" w:hAnsi="Verdana"/>
          <w:b/>
          <w:bCs/>
          <w:iCs/>
          <w:sz w:val="20"/>
        </w:rPr>
        <w:t xml:space="preserve">. </w:t>
      </w:r>
      <w:r w:rsidRPr="00536F2F">
        <w:rPr>
          <w:rFonts w:ascii="Verdana" w:hAnsi="Verdana"/>
          <w:bCs/>
          <w:iCs/>
          <w:sz w:val="20"/>
        </w:rPr>
        <w:t xml:space="preserve">Caso não seja possível a entrega na data assinalada, a empresa deverá comunicar as razões respectivas com pelo menos 03 (três) dias de antecedência para que qualquer pleito de prorrogação de prazo seja analisado, ressalvadas situações de caso fortuito e </w:t>
      </w:r>
      <w:r w:rsidRPr="00536F2F">
        <w:rPr>
          <w:rFonts w:ascii="Verdana" w:hAnsi="Verdana"/>
          <w:iCs/>
          <w:sz w:val="20"/>
        </w:rPr>
        <w:t>força</w:t>
      </w:r>
      <w:r w:rsidRPr="00536F2F">
        <w:rPr>
          <w:rFonts w:ascii="Verdana" w:hAnsi="Verdana"/>
          <w:bCs/>
          <w:iCs/>
          <w:sz w:val="20"/>
        </w:rPr>
        <w:t xml:space="preserve"> maior.</w:t>
      </w:r>
    </w:p>
    <w:p w14:paraId="6C35FC47" w14:textId="77777777" w:rsidR="00FC1B94" w:rsidRPr="00536F2F" w:rsidRDefault="00000000" w:rsidP="00536F2F">
      <w:pPr>
        <w:pStyle w:val="Nivel2"/>
        <w:spacing w:before="0" w:after="0"/>
        <w:rPr>
          <w:rFonts w:ascii="Verdana" w:hAnsi="Verdana"/>
          <w:sz w:val="20"/>
          <w:szCs w:val="20"/>
        </w:rPr>
      </w:pPr>
      <w:r w:rsidRPr="00536F2F">
        <w:rPr>
          <w:rFonts w:ascii="Verdana" w:hAnsi="Verdana" w:cs="Times New Roman"/>
          <w:color w:val="auto"/>
          <w:sz w:val="20"/>
          <w:szCs w:val="20"/>
        </w:rPr>
        <w:t>5.5.</w:t>
      </w:r>
      <w:r w:rsidRPr="00536F2F">
        <w:rPr>
          <w:rFonts w:ascii="Verdana" w:hAnsi="Verdana" w:cs="Times New Roman"/>
          <w:bCs/>
          <w:color w:val="auto"/>
          <w:sz w:val="20"/>
          <w:szCs w:val="20"/>
        </w:rPr>
        <w:t xml:space="preserve"> A entrega será </w:t>
      </w:r>
      <w:proofErr w:type="gramStart"/>
      <w:r w:rsidRPr="00536F2F">
        <w:rPr>
          <w:rFonts w:ascii="Verdana" w:hAnsi="Verdana" w:cs="Times New Roman"/>
          <w:bCs/>
          <w:color w:val="auto"/>
          <w:sz w:val="20"/>
          <w:szCs w:val="20"/>
        </w:rPr>
        <w:t>acompanhado e fiscalizado</w:t>
      </w:r>
      <w:proofErr w:type="gramEnd"/>
      <w:r w:rsidRPr="00536F2F">
        <w:rPr>
          <w:rFonts w:ascii="Verdana" w:hAnsi="Verdana" w:cs="Times New Roman"/>
          <w:bCs/>
          <w:color w:val="auto"/>
          <w:sz w:val="20"/>
          <w:szCs w:val="20"/>
        </w:rPr>
        <w:t xml:space="preserve"> por funcionário da secretaria requisitante, para efeito de posterior verificação de sua conformidade com as especificações constantes neste Termo de Referência e na proposta.</w:t>
      </w:r>
    </w:p>
    <w:p w14:paraId="6E1C1E16" w14:textId="77777777" w:rsidR="00FC1B94" w:rsidRPr="00536F2F" w:rsidRDefault="00000000" w:rsidP="00536F2F">
      <w:pPr>
        <w:pStyle w:val="Nivel2"/>
        <w:spacing w:before="0" w:after="0"/>
        <w:rPr>
          <w:rFonts w:ascii="Verdana" w:hAnsi="Verdana"/>
          <w:sz w:val="20"/>
          <w:szCs w:val="20"/>
        </w:rPr>
      </w:pPr>
      <w:r w:rsidRPr="00536F2F">
        <w:rPr>
          <w:rFonts w:ascii="Verdana" w:hAnsi="Verdana" w:cs="Times New Roman"/>
          <w:color w:val="auto"/>
          <w:sz w:val="20"/>
          <w:szCs w:val="20"/>
        </w:rPr>
        <w:t>5.6.</w:t>
      </w:r>
      <w:r w:rsidRPr="00536F2F">
        <w:rPr>
          <w:rFonts w:ascii="Verdana" w:hAnsi="Verdana" w:cs="Times New Roman"/>
          <w:bCs/>
          <w:color w:val="auto"/>
          <w:sz w:val="20"/>
          <w:szCs w:val="20"/>
        </w:rPr>
        <w:t xml:space="preserve"> Os objetos poderão ser rejeitados, no todo ou em parte, quando em desacordo com as especificações constantes no ETP, neste Termo de Referência, no Contrato e na respectiva Autorização de Fornecimento, devendo ser substituído/executado imediatamente, no momento da constatação pelo </w:t>
      </w:r>
      <w:proofErr w:type="gramStart"/>
      <w:r w:rsidRPr="00536F2F">
        <w:rPr>
          <w:rFonts w:ascii="Verdana" w:hAnsi="Verdana" w:cs="Times New Roman"/>
          <w:bCs/>
          <w:color w:val="auto"/>
          <w:sz w:val="20"/>
          <w:szCs w:val="20"/>
        </w:rPr>
        <w:t>demandante,  às</w:t>
      </w:r>
      <w:proofErr w:type="gramEnd"/>
      <w:r w:rsidRPr="00536F2F">
        <w:rPr>
          <w:rFonts w:ascii="Verdana" w:hAnsi="Verdana" w:cs="Times New Roman"/>
          <w:bCs/>
          <w:color w:val="auto"/>
          <w:sz w:val="20"/>
          <w:szCs w:val="20"/>
        </w:rPr>
        <w:t xml:space="preserve"> suas custas.</w:t>
      </w:r>
    </w:p>
    <w:p w14:paraId="47BB1A38" w14:textId="77777777" w:rsidR="00FC1B94" w:rsidRPr="00536F2F" w:rsidRDefault="00000000" w:rsidP="00536F2F">
      <w:pPr>
        <w:pStyle w:val="PargrafodaLista"/>
        <w:ind w:left="0"/>
        <w:jc w:val="both"/>
        <w:rPr>
          <w:rFonts w:ascii="Verdana" w:hAnsi="Verdana"/>
          <w:sz w:val="20"/>
          <w:szCs w:val="20"/>
        </w:rPr>
      </w:pPr>
      <w:r w:rsidRPr="00536F2F">
        <w:rPr>
          <w:rFonts w:ascii="Verdana" w:hAnsi="Verdana"/>
          <w:sz w:val="20"/>
          <w:szCs w:val="20"/>
        </w:rPr>
        <w:t>5.7.</w:t>
      </w:r>
      <w:r w:rsidRPr="00536F2F">
        <w:rPr>
          <w:rFonts w:ascii="Verdana" w:hAnsi="Verdana"/>
          <w:b/>
          <w:bCs/>
          <w:sz w:val="20"/>
          <w:szCs w:val="20"/>
        </w:rPr>
        <w:t xml:space="preserve"> </w:t>
      </w:r>
      <w:r w:rsidRPr="00536F2F">
        <w:rPr>
          <w:rFonts w:ascii="Verdana" w:hAnsi="Verdana"/>
          <w:sz w:val="20"/>
          <w:szCs w:val="20"/>
        </w:rPr>
        <w:t xml:space="preserve">O recebimento provisório ou definitivo não excluirá a responsabilidade </w:t>
      </w:r>
      <w:r w:rsidRPr="00536F2F">
        <w:rPr>
          <w:rFonts w:ascii="Verdana" w:eastAsia="Times New Roman" w:hAnsi="Verdana" w:cs="Times New Roman"/>
          <w:sz w:val="20"/>
          <w:szCs w:val="20"/>
        </w:rPr>
        <w:t>da contratada pelos prejuízos resultantes da incorreta execução do contrato.</w:t>
      </w:r>
    </w:p>
    <w:p w14:paraId="6FE9A34B" w14:textId="77777777" w:rsidR="00FC1B94" w:rsidRPr="00536F2F" w:rsidRDefault="00000000" w:rsidP="00536F2F">
      <w:pPr>
        <w:pStyle w:val="Nivel2"/>
        <w:tabs>
          <w:tab w:val="left" w:pos="508"/>
        </w:tabs>
        <w:spacing w:before="0" w:after="0"/>
        <w:rPr>
          <w:rFonts w:ascii="Verdana" w:hAnsi="Verdana"/>
          <w:sz w:val="20"/>
          <w:szCs w:val="20"/>
        </w:rPr>
      </w:pPr>
      <w:r w:rsidRPr="00536F2F">
        <w:rPr>
          <w:rFonts w:ascii="Verdana" w:eastAsia="Times New Roman" w:hAnsi="Verdana" w:cs="Times New Roman"/>
          <w:iCs/>
          <w:color w:val="auto"/>
          <w:sz w:val="20"/>
          <w:szCs w:val="20"/>
          <w:lang w:eastAsia="pt-BR"/>
        </w:rPr>
        <w:t>5.8. No caso de recusa da entrega pelo fornecedor, a Administração Pública adotará as providências cabíveis, de cordo com a legislação aplicável, visando sanar problemas por ventura ocorridos.</w:t>
      </w:r>
    </w:p>
    <w:p w14:paraId="712A62FD" w14:textId="77777777" w:rsidR="00FC1B94" w:rsidRPr="00536F2F" w:rsidRDefault="00FC1B94" w:rsidP="00536F2F">
      <w:pPr>
        <w:pStyle w:val="Nivel2"/>
        <w:tabs>
          <w:tab w:val="left" w:pos="508"/>
        </w:tabs>
        <w:spacing w:before="0" w:after="0"/>
        <w:rPr>
          <w:rFonts w:ascii="Verdana" w:hAnsi="Verdana"/>
          <w:b/>
          <w:sz w:val="20"/>
          <w:szCs w:val="20"/>
          <w:u w:val="single"/>
        </w:rPr>
      </w:pPr>
    </w:p>
    <w:p w14:paraId="02246FBC" w14:textId="77777777" w:rsidR="00FC1B94" w:rsidRPr="00536F2F" w:rsidRDefault="00000000" w:rsidP="00536F2F">
      <w:pPr>
        <w:spacing w:line="276" w:lineRule="auto"/>
        <w:jc w:val="both"/>
        <w:rPr>
          <w:rFonts w:ascii="Verdana" w:hAnsi="Verdana"/>
          <w:sz w:val="20"/>
        </w:rPr>
      </w:pPr>
      <w:proofErr w:type="gramStart"/>
      <w:r w:rsidRPr="00536F2F">
        <w:rPr>
          <w:rFonts w:ascii="Verdana" w:hAnsi="Verdana"/>
          <w:b/>
          <w:bCs/>
          <w:sz w:val="20"/>
        </w:rPr>
        <w:t>6 .</w:t>
      </w:r>
      <w:proofErr w:type="gramEnd"/>
      <w:r w:rsidRPr="00536F2F">
        <w:rPr>
          <w:rFonts w:ascii="Verdana" w:hAnsi="Verdana" w:cs="Arial"/>
          <w:b/>
          <w:bCs/>
          <w:sz w:val="20"/>
        </w:rPr>
        <w:t xml:space="preserve"> DEFINIÇÃO E JUSTIFICATIVA DE CARACTERIZAÇÃO DO OBJETO E PRAZOS DA CONTRATAÇÃO</w:t>
      </w:r>
    </w:p>
    <w:p w14:paraId="4ADF4175" w14:textId="77777777" w:rsidR="00FC1B94" w:rsidRPr="00536F2F" w:rsidRDefault="00000000" w:rsidP="00536F2F">
      <w:pPr>
        <w:spacing w:line="276" w:lineRule="auto"/>
        <w:jc w:val="both"/>
        <w:rPr>
          <w:rFonts w:ascii="Verdana" w:hAnsi="Verdana"/>
          <w:sz w:val="20"/>
        </w:rPr>
      </w:pPr>
      <w:r w:rsidRPr="00536F2F">
        <w:rPr>
          <w:rFonts w:ascii="Verdana" w:hAnsi="Verdana" w:cs="Arial"/>
          <w:sz w:val="20"/>
        </w:rPr>
        <w:t>6.1. A especificação</w:t>
      </w:r>
      <w:r w:rsidRPr="00536F2F">
        <w:rPr>
          <w:rFonts w:ascii="Verdana" w:hAnsi="Verdana" w:cs="Arial"/>
          <w:sz w:val="20"/>
          <w:lang w:eastAsia="zh-CN"/>
        </w:rPr>
        <w:t xml:space="preserve"> dos objetos </w:t>
      </w:r>
      <w:r w:rsidRPr="00536F2F">
        <w:rPr>
          <w:rFonts w:ascii="Verdana" w:hAnsi="Verdana" w:cs="Arial"/>
          <w:sz w:val="20"/>
        </w:rPr>
        <w:t xml:space="preserve">contidos neste Termo de Referência, foi estudada para atender todas as necessidades apresentadas e é necessária a garantir uma boa qualidade do </w:t>
      </w:r>
      <w:r w:rsidRPr="00536F2F">
        <w:rPr>
          <w:rFonts w:ascii="Verdana" w:hAnsi="Verdana" w:cs="Arial"/>
          <w:sz w:val="20"/>
          <w:lang w:eastAsia="zh-CN"/>
        </w:rPr>
        <w:t>serviço prestado, conforme descrito no ETP.</w:t>
      </w:r>
    </w:p>
    <w:p w14:paraId="71DF0E41" w14:textId="77777777" w:rsidR="00FC1B94" w:rsidRPr="00536F2F" w:rsidRDefault="00000000" w:rsidP="00536F2F">
      <w:pPr>
        <w:spacing w:line="276" w:lineRule="auto"/>
        <w:jc w:val="both"/>
        <w:rPr>
          <w:rFonts w:ascii="Verdana" w:hAnsi="Verdana"/>
          <w:sz w:val="20"/>
        </w:rPr>
      </w:pPr>
      <w:r w:rsidRPr="00536F2F">
        <w:rPr>
          <w:rFonts w:ascii="Verdana" w:hAnsi="Verdana" w:cs="Arial"/>
          <w:sz w:val="20"/>
        </w:rPr>
        <w:t xml:space="preserve">6.2.  </w:t>
      </w:r>
      <w:r w:rsidRPr="00536F2F">
        <w:rPr>
          <w:rFonts w:ascii="Verdana" w:hAnsi="Verdana" w:cs="Arial"/>
          <w:sz w:val="20"/>
          <w:lang w:eastAsia="zh-CN"/>
        </w:rPr>
        <w:t>O fornecedor deverá entregar o objeto de acordo com as informações contidas neste Termo de Referência e no ETP.</w:t>
      </w:r>
    </w:p>
    <w:p w14:paraId="1532C1E9" w14:textId="77777777" w:rsidR="00FC1B94" w:rsidRPr="00536F2F" w:rsidRDefault="00000000" w:rsidP="00536F2F">
      <w:pPr>
        <w:spacing w:line="276" w:lineRule="auto"/>
        <w:jc w:val="both"/>
        <w:rPr>
          <w:rFonts w:ascii="Verdana" w:hAnsi="Verdana"/>
          <w:sz w:val="20"/>
        </w:rPr>
      </w:pPr>
      <w:r w:rsidRPr="00536F2F">
        <w:rPr>
          <w:rFonts w:ascii="Verdana" w:hAnsi="Verdana" w:cs="Arial"/>
          <w:sz w:val="20"/>
          <w:lang w:eastAsia="zh-CN"/>
        </w:rPr>
        <w:t>6.3. Não será necessário a celebração de contrato de prestação de serviços.</w:t>
      </w:r>
    </w:p>
    <w:p w14:paraId="5745C981" w14:textId="77777777" w:rsidR="00FC1B94" w:rsidRPr="00536F2F" w:rsidRDefault="00FC1B94" w:rsidP="00536F2F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2B504D1B" w14:textId="77777777" w:rsidR="00FC1B94" w:rsidRPr="00536F2F" w:rsidRDefault="00000000" w:rsidP="00536F2F">
      <w:pPr>
        <w:spacing w:line="276" w:lineRule="auto"/>
        <w:jc w:val="both"/>
        <w:rPr>
          <w:rFonts w:ascii="Verdana" w:hAnsi="Verdana"/>
          <w:sz w:val="20"/>
        </w:rPr>
      </w:pPr>
      <w:r w:rsidRPr="00536F2F">
        <w:rPr>
          <w:rFonts w:ascii="Verdana" w:hAnsi="Verdana" w:cs="Arial"/>
          <w:b/>
          <w:bCs/>
          <w:sz w:val="20"/>
        </w:rPr>
        <w:t>7. RESPONSABILIDADES DO CONTRATANTE</w:t>
      </w:r>
    </w:p>
    <w:p w14:paraId="42AAC639" w14:textId="77777777" w:rsidR="00FC1B94" w:rsidRPr="00536F2F" w:rsidRDefault="00000000" w:rsidP="00536F2F">
      <w:pPr>
        <w:spacing w:line="276" w:lineRule="auto"/>
        <w:jc w:val="both"/>
        <w:rPr>
          <w:rFonts w:ascii="Verdana" w:hAnsi="Verdana"/>
          <w:sz w:val="20"/>
        </w:rPr>
      </w:pPr>
      <w:r w:rsidRPr="00536F2F">
        <w:rPr>
          <w:rFonts w:ascii="Verdana" w:hAnsi="Verdana" w:cs="Arial"/>
          <w:color w:val="000000"/>
          <w:sz w:val="20"/>
        </w:rPr>
        <w:t>7.1. Averiguar a entrega do objeto no prazo e condições estabelecidas neste Termo de Referência e seus anexos.</w:t>
      </w:r>
    </w:p>
    <w:p w14:paraId="2C834223" w14:textId="77777777" w:rsidR="00FC1B94" w:rsidRPr="00536F2F" w:rsidRDefault="00000000" w:rsidP="00536F2F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536F2F">
        <w:rPr>
          <w:rFonts w:ascii="Verdana" w:hAnsi="Verdana" w:cs="Arial"/>
          <w:color w:val="000000"/>
          <w:sz w:val="20"/>
        </w:rPr>
        <w:t>7.2. Verificar minuciosamente, no prazo fixado, a conformidade dos serviços presta provisoriamente com as especificações constantes neste Termo de Referência e da proposta, para fins de aceitação e recebimento definitivo.</w:t>
      </w:r>
    </w:p>
    <w:p w14:paraId="428D12DB" w14:textId="77777777" w:rsidR="00FC1B94" w:rsidRPr="00536F2F" w:rsidRDefault="00000000" w:rsidP="00536F2F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536F2F">
        <w:rPr>
          <w:rFonts w:ascii="Verdana" w:hAnsi="Verdana" w:cs="Arial"/>
          <w:color w:val="000000"/>
          <w:sz w:val="20"/>
        </w:rPr>
        <w:t>7.3. Comunicar à Contratada, por escrito, sobre imperfeições, falhas ou irregularidades verificadas no objeto entregue, para que seja substituído, reparado ou corrigido.</w:t>
      </w:r>
    </w:p>
    <w:p w14:paraId="391922BE" w14:textId="77777777" w:rsidR="00FC1B94" w:rsidRPr="00536F2F" w:rsidRDefault="00000000" w:rsidP="00536F2F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536F2F">
        <w:rPr>
          <w:rFonts w:ascii="Verdana" w:hAnsi="Verdana" w:cs="Arial"/>
          <w:color w:val="000000"/>
          <w:sz w:val="20"/>
        </w:rPr>
        <w:t>7.4. Acompanhar e fiscalizar o cumprimento das obrigações da Contratada, através de comissão/servidor especialmente designado.</w:t>
      </w:r>
    </w:p>
    <w:p w14:paraId="14569BEF" w14:textId="77777777" w:rsidR="00FC1B94" w:rsidRPr="00536F2F" w:rsidRDefault="00000000" w:rsidP="00536F2F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536F2F">
        <w:rPr>
          <w:rFonts w:ascii="Verdana" w:hAnsi="Verdana" w:cs="Arial"/>
          <w:color w:val="000000"/>
          <w:sz w:val="20"/>
        </w:rPr>
        <w:t>7.5. Efetuar o pagamento à Contratada no valor correspondente ao fornecimento dos objetos, no prazo e forma estabelecidos neste TR e seus anexos.</w:t>
      </w:r>
    </w:p>
    <w:p w14:paraId="59A8C92F" w14:textId="77777777" w:rsidR="00FC1B94" w:rsidRPr="00536F2F" w:rsidRDefault="00000000" w:rsidP="00536F2F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536F2F">
        <w:rPr>
          <w:rFonts w:ascii="Verdana" w:hAnsi="Verdana" w:cs="Arial"/>
          <w:color w:val="000000"/>
          <w:sz w:val="20"/>
        </w:rPr>
        <w:t>7.6. A Administração não responderá por quaisquer compromissos assumidos pela Contratada com terceiros, ainda que vinculados à execução da presente aquisição, bem como por qualquer dano causado a terceiros em decorrência de ato da Contratada, de seus empregados, prepostos ou subordinados.</w:t>
      </w:r>
    </w:p>
    <w:p w14:paraId="3B3AF41B" w14:textId="77777777" w:rsidR="00FC1B94" w:rsidRPr="00536F2F" w:rsidRDefault="00FC1B94" w:rsidP="00536F2F">
      <w:pPr>
        <w:spacing w:line="276" w:lineRule="auto"/>
        <w:jc w:val="both"/>
        <w:rPr>
          <w:rFonts w:ascii="Verdana" w:hAnsi="Verdana"/>
          <w:sz w:val="20"/>
        </w:rPr>
      </w:pPr>
    </w:p>
    <w:p w14:paraId="5FB37617" w14:textId="77777777" w:rsidR="00FC1B94" w:rsidRPr="00536F2F" w:rsidRDefault="00000000" w:rsidP="00536F2F">
      <w:pPr>
        <w:spacing w:line="276" w:lineRule="auto"/>
        <w:jc w:val="both"/>
        <w:rPr>
          <w:rFonts w:ascii="Verdana" w:hAnsi="Verdana"/>
          <w:sz w:val="20"/>
        </w:rPr>
      </w:pPr>
      <w:r w:rsidRPr="00536F2F">
        <w:rPr>
          <w:rFonts w:ascii="Verdana" w:hAnsi="Verdana" w:cs="Arial"/>
          <w:b/>
          <w:bCs/>
          <w:color w:val="000000"/>
          <w:sz w:val="20"/>
        </w:rPr>
        <w:t>8. OBRIGAÇÕES DA CONTRATADA</w:t>
      </w:r>
    </w:p>
    <w:p w14:paraId="02C638BC" w14:textId="77777777" w:rsidR="00FC1B94" w:rsidRPr="00536F2F" w:rsidRDefault="00000000" w:rsidP="00536F2F">
      <w:pPr>
        <w:spacing w:line="276" w:lineRule="auto"/>
        <w:jc w:val="both"/>
        <w:rPr>
          <w:rFonts w:ascii="Verdana" w:hAnsi="Verdana"/>
          <w:sz w:val="20"/>
        </w:rPr>
      </w:pPr>
      <w:r w:rsidRPr="00536F2F">
        <w:rPr>
          <w:rFonts w:ascii="Verdana" w:hAnsi="Verdana" w:cs="Arial"/>
          <w:color w:val="000000"/>
          <w:sz w:val="20"/>
        </w:rPr>
        <w:t>8.1. A Contratada deve cumprir todas as obrigações constantes neste TR, seus anexos e sua proposta, assumindo como exclusivamente seus os riscos e as despesas decorrentes da boa e perfeita execução do objeto.</w:t>
      </w:r>
    </w:p>
    <w:p w14:paraId="097B38C0" w14:textId="77777777" w:rsidR="00FC1B94" w:rsidRPr="00536F2F" w:rsidRDefault="00000000" w:rsidP="00536F2F">
      <w:pPr>
        <w:spacing w:line="276" w:lineRule="auto"/>
        <w:jc w:val="both"/>
        <w:rPr>
          <w:rFonts w:ascii="Verdana" w:hAnsi="Verdana"/>
          <w:sz w:val="20"/>
        </w:rPr>
      </w:pPr>
      <w:r w:rsidRPr="00536F2F">
        <w:rPr>
          <w:rFonts w:ascii="Verdana" w:hAnsi="Verdana" w:cs="Arial"/>
          <w:color w:val="000000"/>
          <w:sz w:val="20"/>
        </w:rPr>
        <w:t xml:space="preserve">8.2. Efetuar a execução do serviço em perfeitas condições, conforme especificações, prazo e local constantes no Termo de Referência e seus anexos, acompanhado da respectiva nota </w:t>
      </w:r>
      <w:r w:rsidRPr="00536F2F">
        <w:rPr>
          <w:rFonts w:ascii="Verdana" w:hAnsi="Verdana" w:cs="Arial"/>
          <w:color w:val="000000"/>
          <w:sz w:val="20"/>
        </w:rPr>
        <w:lastRenderedPageBreak/>
        <w:t>fiscal, na qual constarão as indicações referentes a: marca, fabricante, modelo, procedência e prazo de validade.</w:t>
      </w:r>
    </w:p>
    <w:p w14:paraId="573CD6EC" w14:textId="77777777" w:rsidR="00FC1B94" w:rsidRPr="00536F2F" w:rsidRDefault="00000000" w:rsidP="00536F2F">
      <w:pPr>
        <w:spacing w:line="276" w:lineRule="auto"/>
        <w:jc w:val="both"/>
        <w:rPr>
          <w:rFonts w:ascii="Verdana" w:hAnsi="Verdana"/>
          <w:sz w:val="20"/>
        </w:rPr>
      </w:pPr>
      <w:r w:rsidRPr="00536F2F">
        <w:rPr>
          <w:rFonts w:ascii="Verdana" w:hAnsi="Verdana" w:cs="Arial"/>
          <w:color w:val="000000"/>
          <w:sz w:val="20"/>
        </w:rPr>
        <w:t>8.3. Substituir, reparar ou corrigir, às suas expensas, no prazo fixado neste Termo de Referência, o objeto com avarias ou defeitos.</w:t>
      </w:r>
    </w:p>
    <w:p w14:paraId="540DFCE8" w14:textId="77777777" w:rsidR="00FC1B94" w:rsidRPr="00536F2F" w:rsidRDefault="00000000" w:rsidP="00536F2F">
      <w:pPr>
        <w:tabs>
          <w:tab w:val="left" w:pos="0"/>
        </w:tabs>
        <w:spacing w:line="276" w:lineRule="auto"/>
        <w:jc w:val="both"/>
        <w:rPr>
          <w:rFonts w:ascii="Verdana" w:hAnsi="Verdana"/>
          <w:sz w:val="20"/>
        </w:rPr>
      </w:pPr>
      <w:r w:rsidRPr="00536F2F">
        <w:rPr>
          <w:rFonts w:ascii="Verdana" w:hAnsi="Verdana" w:cs="Arial"/>
          <w:color w:val="000000"/>
          <w:sz w:val="20"/>
        </w:rPr>
        <w:t>8.4. Indicar preposto para representá-la.</w:t>
      </w:r>
    </w:p>
    <w:p w14:paraId="37AC3164" w14:textId="77777777" w:rsidR="00FC1B94" w:rsidRPr="00536F2F" w:rsidRDefault="00000000" w:rsidP="00536F2F">
      <w:pPr>
        <w:tabs>
          <w:tab w:val="left" w:pos="0"/>
        </w:tabs>
        <w:spacing w:line="276" w:lineRule="auto"/>
        <w:jc w:val="both"/>
        <w:rPr>
          <w:rFonts w:ascii="Verdana" w:hAnsi="Verdana"/>
          <w:sz w:val="20"/>
        </w:rPr>
      </w:pPr>
      <w:r w:rsidRPr="00536F2F">
        <w:rPr>
          <w:rFonts w:ascii="Verdana" w:hAnsi="Verdana" w:cs="Arial"/>
          <w:color w:val="000000"/>
          <w:sz w:val="20"/>
        </w:rPr>
        <w:t>8.5. A CONTRATADA será responsável pela observância das leis, decretos, regulamentos, portarias e normas federais, estaduais e municipais direta e indiretamente aplicáveis ao objeto do contrato.</w:t>
      </w:r>
    </w:p>
    <w:p w14:paraId="63EF8C63" w14:textId="77777777" w:rsidR="00FC1B94" w:rsidRPr="00536F2F" w:rsidRDefault="00000000" w:rsidP="00536F2F">
      <w:pPr>
        <w:tabs>
          <w:tab w:val="left" w:pos="0"/>
        </w:tabs>
        <w:spacing w:line="276" w:lineRule="auto"/>
        <w:jc w:val="both"/>
        <w:rPr>
          <w:rFonts w:ascii="Verdana" w:hAnsi="Verdana"/>
          <w:sz w:val="20"/>
        </w:rPr>
      </w:pPr>
      <w:r w:rsidRPr="00536F2F">
        <w:rPr>
          <w:rFonts w:ascii="Verdana" w:hAnsi="Verdana" w:cs="Arial"/>
          <w:color w:val="000000"/>
          <w:sz w:val="20"/>
        </w:rPr>
        <w:t>8.6. A nota fiscal deverá ser acompanhada pelas Certidões de Regularidades Fiscais.</w:t>
      </w:r>
      <w:r w:rsidRPr="00536F2F">
        <w:rPr>
          <w:rFonts w:ascii="Verdana" w:hAnsi="Verdana"/>
          <w:sz w:val="20"/>
        </w:rPr>
        <w:br/>
      </w:r>
      <w:r w:rsidRPr="00536F2F">
        <w:rPr>
          <w:rFonts w:ascii="Verdana" w:hAnsi="Verdana" w:cs="Arial"/>
          <w:color w:val="000000"/>
          <w:sz w:val="20"/>
        </w:rPr>
        <w:t>8.7. A Contratada deve cumprir todas as obrigações constantes neste TR, seus anexos.</w:t>
      </w:r>
    </w:p>
    <w:p w14:paraId="77E9A19B" w14:textId="77777777" w:rsidR="00FC1B94" w:rsidRPr="00536F2F" w:rsidRDefault="00000000" w:rsidP="00536F2F">
      <w:pPr>
        <w:pStyle w:val="Corpodetexto"/>
        <w:spacing w:before="1" w:after="0"/>
        <w:jc w:val="both"/>
        <w:rPr>
          <w:rFonts w:ascii="Verdana" w:hAnsi="Verdana"/>
          <w:sz w:val="20"/>
        </w:rPr>
      </w:pPr>
      <w:r w:rsidRPr="00536F2F">
        <w:rPr>
          <w:rFonts w:ascii="Verdana" w:hAnsi="Verdana"/>
          <w:sz w:val="20"/>
        </w:rPr>
        <w:t>8.8. Todo o local de montagem deverá ser sinalizado de acordo com as normas de segurança.</w:t>
      </w:r>
    </w:p>
    <w:p w14:paraId="58E9A9DF" w14:textId="77777777" w:rsidR="00FC1B94" w:rsidRPr="00536F2F" w:rsidRDefault="00000000" w:rsidP="00536F2F">
      <w:pPr>
        <w:pStyle w:val="Corpodetexto"/>
        <w:tabs>
          <w:tab w:val="left" w:pos="0"/>
        </w:tabs>
        <w:spacing w:before="1" w:after="0"/>
        <w:jc w:val="both"/>
        <w:rPr>
          <w:rFonts w:ascii="Verdana" w:hAnsi="Verdana"/>
          <w:sz w:val="20"/>
        </w:rPr>
      </w:pPr>
      <w:r w:rsidRPr="00536F2F">
        <w:rPr>
          <w:rFonts w:ascii="Verdana" w:hAnsi="Verdana" w:cs="Arial"/>
          <w:color w:val="000000"/>
          <w:sz w:val="20"/>
        </w:rPr>
        <w:t>8.9</w:t>
      </w:r>
      <w:r w:rsidRPr="00536F2F">
        <w:rPr>
          <w:rFonts w:ascii="Verdana" w:hAnsi="Verdana" w:cs="Arial"/>
          <w:b/>
          <w:bCs/>
          <w:color w:val="000000"/>
          <w:sz w:val="20"/>
        </w:rPr>
        <w:t>.</w:t>
      </w:r>
      <w:r w:rsidRPr="00536F2F">
        <w:rPr>
          <w:rFonts w:ascii="Verdana" w:hAnsi="Verdana" w:cs="Arial"/>
          <w:color w:val="000000"/>
          <w:sz w:val="20"/>
        </w:rPr>
        <w:t xml:space="preserve"> A CONTRATADA deverá ter responsáveis técnicos qualificados pelos equipamentos no local do evento, durante todo o período da realização do mesmo, assim como promover às suas custas, além do controle tecnológico dos materiais a serem empregados nos serviços, a segurança necessária à perfeita, no tocante aos objetos, materiais e equipamentos instalados no local do evento.</w:t>
      </w:r>
    </w:p>
    <w:p w14:paraId="1726C5E0" w14:textId="77777777" w:rsidR="00FC1B94" w:rsidRPr="00536F2F" w:rsidRDefault="00FC1B94" w:rsidP="00536F2F">
      <w:pPr>
        <w:pStyle w:val="Corpodetexto"/>
        <w:tabs>
          <w:tab w:val="left" w:pos="0"/>
        </w:tabs>
        <w:spacing w:before="1" w:after="0"/>
        <w:jc w:val="both"/>
        <w:rPr>
          <w:rFonts w:ascii="Verdana" w:hAnsi="Verdana"/>
          <w:sz w:val="20"/>
        </w:rPr>
      </w:pPr>
    </w:p>
    <w:p w14:paraId="4581F180" w14:textId="77777777" w:rsidR="00FC1B94" w:rsidRPr="00536F2F" w:rsidRDefault="00000000" w:rsidP="00536F2F">
      <w:pPr>
        <w:tabs>
          <w:tab w:val="left" w:pos="0"/>
        </w:tabs>
        <w:spacing w:line="276" w:lineRule="auto"/>
        <w:rPr>
          <w:rFonts w:ascii="Verdana" w:hAnsi="Verdana"/>
          <w:sz w:val="20"/>
        </w:rPr>
      </w:pPr>
      <w:r w:rsidRPr="00536F2F">
        <w:rPr>
          <w:rFonts w:ascii="Verdana" w:hAnsi="Verdana" w:cs="Arial"/>
          <w:b/>
          <w:bCs/>
          <w:sz w:val="20"/>
        </w:rPr>
        <w:t>9. RESULTADOS PRETENDIDOS</w:t>
      </w:r>
    </w:p>
    <w:p w14:paraId="251A8E26" w14:textId="57ABBB0A" w:rsidR="00FC1B94" w:rsidRPr="00536F2F" w:rsidRDefault="00000000" w:rsidP="00536F2F">
      <w:pPr>
        <w:spacing w:line="276" w:lineRule="auto"/>
        <w:jc w:val="both"/>
        <w:rPr>
          <w:rFonts w:ascii="Verdana" w:hAnsi="Verdana"/>
          <w:sz w:val="20"/>
        </w:rPr>
      </w:pPr>
      <w:r w:rsidRPr="00536F2F">
        <w:rPr>
          <w:rFonts w:ascii="Verdana" w:hAnsi="Verdana" w:cs="Arial"/>
          <w:sz w:val="20"/>
        </w:rPr>
        <w:t xml:space="preserve">9.1. </w:t>
      </w:r>
      <w:r w:rsidR="009B3035" w:rsidRPr="00536F2F">
        <w:rPr>
          <w:rFonts w:ascii="Verdana" w:hAnsi="Verdana" w:cs="Arial"/>
          <w:sz w:val="20"/>
        </w:rPr>
        <w:t>Os resultados pretendidos com a contratação têm</w:t>
      </w:r>
      <w:r w:rsidRPr="00536F2F">
        <w:rPr>
          <w:rFonts w:ascii="Verdana" w:hAnsi="Verdana" w:cs="Arial"/>
          <w:sz w:val="20"/>
        </w:rPr>
        <w:t xml:space="preserve"> como objetivo garantir a manutenção dos veículos e prover a segurança de quem os utiliza. </w:t>
      </w:r>
    </w:p>
    <w:p w14:paraId="06CC08B2" w14:textId="77777777" w:rsidR="00FC1B94" w:rsidRPr="00536F2F" w:rsidRDefault="00FC1B94" w:rsidP="00536F2F">
      <w:pPr>
        <w:spacing w:line="276" w:lineRule="auto"/>
        <w:jc w:val="both"/>
        <w:rPr>
          <w:rFonts w:ascii="Verdana" w:hAnsi="Verdana"/>
          <w:sz w:val="20"/>
        </w:rPr>
      </w:pPr>
    </w:p>
    <w:p w14:paraId="5C7653AD" w14:textId="77777777" w:rsidR="00FC1B94" w:rsidRPr="00536F2F" w:rsidRDefault="00000000" w:rsidP="00536F2F">
      <w:pPr>
        <w:spacing w:line="276" w:lineRule="auto"/>
        <w:jc w:val="both"/>
        <w:rPr>
          <w:rFonts w:ascii="Verdana" w:hAnsi="Verdana"/>
          <w:sz w:val="20"/>
        </w:rPr>
      </w:pPr>
      <w:r w:rsidRPr="00536F2F">
        <w:rPr>
          <w:rFonts w:ascii="Verdana" w:hAnsi="Verdana" w:cs="Arial"/>
          <w:b/>
          <w:bCs/>
          <w:sz w:val="20"/>
        </w:rPr>
        <w:t>10. REGULARIDADE FISCAL E TRABALHISTA</w:t>
      </w:r>
    </w:p>
    <w:p w14:paraId="42750AD5" w14:textId="77777777" w:rsidR="00FC1B94" w:rsidRPr="00536F2F" w:rsidRDefault="00000000" w:rsidP="00536F2F">
      <w:pPr>
        <w:spacing w:line="276" w:lineRule="auto"/>
        <w:jc w:val="both"/>
        <w:rPr>
          <w:rFonts w:ascii="Verdana" w:hAnsi="Verdana"/>
          <w:sz w:val="20"/>
        </w:rPr>
      </w:pPr>
      <w:r w:rsidRPr="00536F2F">
        <w:rPr>
          <w:rFonts w:ascii="Verdana" w:hAnsi="Verdana" w:cs="Arial"/>
          <w:sz w:val="20"/>
        </w:rPr>
        <w:t>10.1. Cópia de inscrição no Cadastro de Pessoas Jurídicas – CNPJ.</w:t>
      </w:r>
    </w:p>
    <w:p w14:paraId="1F2D784E" w14:textId="77777777" w:rsidR="00FC1B94" w:rsidRPr="00536F2F" w:rsidRDefault="00000000" w:rsidP="00536F2F">
      <w:pPr>
        <w:spacing w:line="276" w:lineRule="auto"/>
        <w:jc w:val="both"/>
        <w:rPr>
          <w:rFonts w:ascii="Verdana" w:hAnsi="Verdana"/>
          <w:sz w:val="20"/>
        </w:rPr>
      </w:pPr>
      <w:r w:rsidRPr="00536F2F">
        <w:rPr>
          <w:rFonts w:ascii="Verdana" w:hAnsi="Verdana" w:cs="Arial"/>
          <w:sz w:val="20"/>
        </w:rPr>
        <w:t xml:space="preserve">10.2. Prova de regularidade com a Fazenda Pública Federal, referente à Certidão de Débitos relativos a Créditos Tributários Federais e à Dívida Ativa da União, que poderá ser solicitada no site http://receita.economia.gov.br; </w:t>
      </w:r>
    </w:p>
    <w:p w14:paraId="2E6D0388" w14:textId="3EEAD2E1" w:rsidR="00FC1B94" w:rsidRPr="00536F2F" w:rsidRDefault="00000000" w:rsidP="00536F2F">
      <w:pPr>
        <w:spacing w:line="276" w:lineRule="auto"/>
        <w:jc w:val="both"/>
        <w:rPr>
          <w:rFonts w:ascii="Verdana" w:hAnsi="Verdana"/>
          <w:sz w:val="20"/>
        </w:rPr>
      </w:pPr>
      <w:r w:rsidRPr="00536F2F">
        <w:rPr>
          <w:rFonts w:ascii="Verdana" w:hAnsi="Verdana" w:cs="Arial"/>
          <w:sz w:val="20"/>
        </w:rPr>
        <w:t>10.3.</w:t>
      </w:r>
      <w:r w:rsidR="009B3035">
        <w:rPr>
          <w:rFonts w:ascii="Verdana" w:hAnsi="Verdana" w:cs="Arial"/>
          <w:sz w:val="20"/>
        </w:rPr>
        <w:t xml:space="preserve"> </w:t>
      </w:r>
      <w:r w:rsidRPr="00536F2F">
        <w:rPr>
          <w:rFonts w:ascii="Verdana" w:hAnsi="Verdana" w:cs="Arial"/>
          <w:sz w:val="20"/>
        </w:rPr>
        <w:t xml:space="preserve">Prova de regularidade com a Fazenda Estadual, que poderá ser solicitada no site </w:t>
      </w:r>
      <w:hyperlink r:id="rId8">
        <w:r w:rsidRPr="00536F2F">
          <w:rPr>
            <w:rFonts w:ascii="Verdana" w:hAnsi="Verdana" w:cs="Arial"/>
            <w:color w:val="000000"/>
            <w:sz w:val="20"/>
          </w:rPr>
          <w:t>https://internet.sefaz.es.gov.br</w:t>
        </w:r>
      </w:hyperlink>
      <w:r w:rsidRPr="00536F2F">
        <w:rPr>
          <w:rFonts w:ascii="Verdana" w:hAnsi="Verdana" w:cs="Arial"/>
          <w:color w:val="000000"/>
          <w:sz w:val="20"/>
        </w:rPr>
        <w:t>;</w:t>
      </w:r>
    </w:p>
    <w:p w14:paraId="272D3EEA" w14:textId="77777777" w:rsidR="00FC1B94" w:rsidRPr="00536F2F" w:rsidRDefault="00000000" w:rsidP="00536F2F">
      <w:pPr>
        <w:spacing w:line="276" w:lineRule="auto"/>
        <w:jc w:val="both"/>
        <w:rPr>
          <w:rFonts w:ascii="Verdana" w:hAnsi="Verdana"/>
          <w:sz w:val="20"/>
        </w:rPr>
      </w:pPr>
      <w:r w:rsidRPr="00536F2F">
        <w:rPr>
          <w:rFonts w:ascii="Verdana" w:hAnsi="Verdana" w:cs="Arial"/>
          <w:sz w:val="20"/>
        </w:rPr>
        <w:t>10.4.  Prova de regularidade com a Fazenda Pública Municipal referente ao domicílio do interessado.</w:t>
      </w:r>
    </w:p>
    <w:p w14:paraId="0DD36DEE" w14:textId="2854CF6B" w:rsidR="00FC1B94" w:rsidRDefault="00000000" w:rsidP="00536F2F">
      <w:pPr>
        <w:spacing w:line="276" w:lineRule="auto"/>
        <w:jc w:val="both"/>
        <w:rPr>
          <w:rFonts w:ascii="Verdana" w:hAnsi="Verdana" w:cs="Arial"/>
          <w:sz w:val="20"/>
        </w:rPr>
      </w:pPr>
      <w:r w:rsidRPr="00536F2F">
        <w:rPr>
          <w:rFonts w:ascii="Verdana" w:hAnsi="Verdana" w:cs="Arial"/>
          <w:sz w:val="20"/>
        </w:rPr>
        <w:t xml:space="preserve">10.5. Prova de inexistência de débitos inadimplidos perante a Justiça do Trabalho, mediante a apresentação de certidão negativa, nos termos do Título VII-A da Consolidação das Leis do Trabalho, aprovada pelo Decreto-Lei n.º 5.452, de 1º de maio de 1943, que poderá ser retirada no site </w:t>
      </w:r>
      <w:hyperlink r:id="rId9">
        <w:r w:rsidRPr="00536F2F">
          <w:rPr>
            <w:rStyle w:val="Hyperlink"/>
            <w:rFonts w:ascii="Verdana" w:hAnsi="Verdana" w:cs="Arial"/>
            <w:sz w:val="20"/>
          </w:rPr>
          <w:t>http://www.tst.jus.br</w:t>
        </w:r>
      </w:hyperlink>
      <w:r w:rsidRPr="00536F2F">
        <w:rPr>
          <w:rFonts w:ascii="Verdana" w:hAnsi="Verdana" w:cs="Arial"/>
          <w:sz w:val="20"/>
        </w:rPr>
        <w:t>.</w:t>
      </w:r>
    </w:p>
    <w:p w14:paraId="1679D198" w14:textId="77777777" w:rsidR="009B3035" w:rsidRDefault="009B3035" w:rsidP="009B3035">
      <w:pPr>
        <w:tabs>
          <w:tab w:val="left" w:pos="448"/>
        </w:tabs>
        <w:suppressAutoHyphens w:val="0"/>
        <w:jc w:val="both"/>
        <w:rPr>
          <w:rFonts w:ascii="Verdana" w:hAnsi="Verdana" w:cs="Arial"/>
          <w:sz w:val="20"/>
        </w:rPr>
      </w:pPr>
    </w:p>
    <w:p w14:paraId="33796660" w14:textId="50E90536" w:rsidR="009B3035" w:rsidRPr="009B3035" w:rsidRDefault="009B3035" w:rsidP="009B3035">
      <w:pPr>
        <w:tabs>
          <w:tab w:val="left" w:pos="448"/>
        </w:tabs>
        <w:suppressAutoHyphens w:val="0"/>
        <w:jc w:val="both"/>
        <w:rPr>
          <w:rFonts w:ascii="Verdana" w:hAnsi="Verdana" w:cs="Arial"/>
          <w:b/>
          <w:bCs/>
          <w:sz w:val="20"/>
        </w:rPr>
      </w:pPr>
      <w:r w:rsidRPr="009B3035">
        <w:rPr>
          <w:rFonts w:ascii="Verdana" w:hAnsi="Verdana" w:cs="Arial"/>
          <w:sz w:val="20"/>
        </w:rPr>
        <w:t>10.6</w:t>
      </w:r>
      <w:r w:rsidRPr="009B3035">
        <w:rPr>
          <w:rFonts w:ascii="Verdana" w:hAnsi="Verdana" w:cs="Arial"/>
          <w:b/>
          <w:bCs/>
          <w:sz w:val="20"/>
        </w:rPr>
        <w:t xml:space="preserve"> QUALIFICAÇÃO TÉCNICA</w:t>
      </w:r>
    </w:p>
    <w:p w14:paraId="53594D56" w14:textId="7E3E17E9" w:rsidR="009B3035" w:rsidRPr="009B3035" w:rsidRDefault="009B3035" w:rsidP="009B3035">
      <w:pPr>
        <w:tabs>
          <w:tab w:val="left" w:pos="133"/>
        </w:tabs>
        <w:spacing w:line="276" w:lineRule="auto"/>
        <w:jc w:val="both"/>
        <w:rPr>
          <w:rFonts w:ascii="Verdana" w:hAnsi="Verdana"/>
          <w:sz w:val="20"/>
        </w:rPr>
      </w:pPr>
      <w:r>
        <w:rPr>
          <w:rFonts w:ascii="Verdana" w:hAnsi="Verdana" w:cs="Arial"/>
          <w:sz w:val="20"/>
        </w:rPr>
        <w:t>10.6.1</w:t>
      </w:r>
      <w:r w:rsidRPr="009B3035">
        <w:rPr>
          <w:rFonts w:ascii="Verdana" w:hAnsi="Verdana" w:cs="Arial"/>
          <w:sz w:val="20"/>
        </w:rPr>
        <w:t>. A licitante deverá apresentar</w:t>
      </w:r>
      <w:r w:rsidRPr="009B3035">
        <w:rPr>
          <w:rFonts w:ascii="Verdana" w:hAnsi="Verdana"/>
          <w:sz w:val="20"/>
        </w:rPr>
        <w:t xml:space="preserve"> Atestado(s) de capacidade técnica da licitante, emitido por pessoa jurídica de direito público ou privado, que comprove(m) que a empresa preste ou prestou SATISFATORIAMENTE serviços compatíveis àquele(s), objeto(s) desta licitação e que os termos contratuais estão sendo ou foram cumpridos integralmente;</w:t>
      </w:r>
    </w:p>
    <w:p w14:paraId="58A610EA" w14:textId="7A1C7381" w:rsidR="009B3035" w:rsidRPr="00536F2F" w:rsidRDefault="009B3035" w:rsidP="009B3035">
      <w:pPr>
        <w:spacing w:line="276" w:lineRule="auto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10.6</w:t>
      </w:r>
      <w:r w:rsidRPr="009B3035">
        <w:rPr>
          <w:rFonts w:ascii="Verdana" w:hAnsi="Verdana"/>
          <w:sz w:val="20"/>
        </w:rPr>
        <w:t>.2. A empresa vencedora do certame deverá apresentar juntamente com a documentação de habilitação a certificação das Normas Brasileira (INMETRO) vigentes da marca ofertada garantido a qualidade dos produtos.</w:t>
      </w:r>
    </w:p>
    <w:p w14:paraId="032CEB8D" w14:textId="77777777" w:rsidR="00FC1B94" w:rsidRPr="00536F2F" w:rsidRDefault="00FC1B94" w:rsidP="00536F2F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6D553A84" w14:textId="77777777" w:rsidR="00FC1B94" w:rsidRPr="00536F2F" w:rsidRDefault="00000000" w:rsidP="00536F2F">
      <w:pPr>
        <w:spacing w:line="276" w:lineRule="auto"/>
        <w:jc w:val="both"/>
        <w:rPr>
          <w:rFonts w:ascii="Verdana" w:hAnsi="Verdana"/>
          <w:sz w:val="20"/>
        </w:rPr>
      </w:pPr>
      <w:r w:rsidRPr="00536F2F">
        <w:rPr>
          <w:rFonts w:ascii="Verdana" w:hAnsi="Verdana" w:cs="Arial"/>
          <w:b/>
          <w:bCs/>
          <w:sz w:val="20"/>
        </w:rPr>
        <w:t>11. DAS SANÇÕES ADMINISTRATIVAS</w:t>
      </w:r>
    </w:p>
    <w:p w14:paraId="79B2BFEE" w14:textId="77777777" w:rsidR="00FC1B94" w:rsidRPr="00536F2F" w:rsidRDefault="00000000" w:rsidP="00536F2F">
      <w:pPr>
        <w:spacing w:line="276" w:lineRule="auto"/>
        <w:jc w:val="both"/>
        <w:rPr>
          <w:rFonts w:ascii="Verdana" w:hAnsi="Verdana"/>
          <w:sz w:val="20"/>
        </w:rPr>
      </w:pPr>
      <w:r w:rsidRPr="00536F2F">
        <w:rPr>
          <w:rFonts w:ascii="Verdana" w:hAnsi="Verdana"/>
          <w:iCs/>
          <w:color w:val="000000"/>
          <w:sz w:val="20"/>
        </w:rPr>
        <w:t>11</w:t>
      </w:r>
      <w:r w:rsidRPr="00536F2F">
        <w:rPr>
          <w:rFonts w:ascii="Verdana" w:hAnsi="Verdana"/>
          <w:iCs/>
          <w:sz w:val="20"/>
        </w:rPr>
        <w:t>.1. Comete infração administrativa o fornecedor/prestador de serviço que cometer quaisquer das infrações previstas no art. 155 da Lei nº 14.133, de 2021, quais sejam:</w:t>
      </w:r>
    </w:p>
    <w:p w14:paraId="597A0678" w14:textId="77777777" w:rsidR="00FC1B94" w:rsidRPr="00536F2F" w:rsidRDefault="00000000" w:rsidP="00536F2F">
      <w:pPr>
        <w:spacing w:line="276" w:lineRule="auto"/>
        <w:jc w:val="both"/>
        <w:rPr>
          <w:rFonts w:ascii="Verdana" w:hAnsi="Verdana"/>
          <w:sz w:val="20"/>
        </w:rPr>
      </w:pPr>
      <w:r w:rsidRPr="00536F2F">
        <w:rPr>
          <w:rFonts w:ascii="Verdana" w:hAnsi="Verdana"/>
          <w:iCs/>
          <w:color w:val="000000"/>
          <w:sz w:val="20"/>
        </w:rPr>
        <w:t>11</w:t>
      </w:r>
      <w:r w:rsidRPr="00536F2F">
        <w:rPr>
          <w:rFonts w:ascii="Verdana" w:hAnsi="Verdana"/>
          <w:iCs/>
          <w:sz w:val="20"/>
        </w:rPr>
        <w:t>.1.1. Dar causa à inexecução parcial do contrato.</w:t>
      </w:r>
    </w:p>
    <w:p w14:paraId="395710EC" w14:textId="77777777" w:rsidR="00FC1B94" w:rsidRPr="00536F2F" w:rsidRDefault="00000000" w:rsidP="00536F2F">
      <w:pPr>
        <w:spacing w:line="276" w:lineRule="auto"/>
        <w:jc w:val="both"/>
        <w:rPr>
          <w:rFonts w:ascii="Verdana" w:hAnsi="Verdana"/>
          <w:sz w:val="20"/>
        </w:rPr>
      </w:pPr>
      <w:r w:rsidRPr="00536F2F">
        <w:rPr>
          <w:rFonts w:ascii="Verdana" w:hAnsi="Verdana"/>
          <w:iCs/>
          <w:color w:val="000000"/>
          <w:sz w:val="20"/>
        </w:rPr>
        <w:lastRenderedPageBreak/>
        <w:t>11</w:t>
      </w:r>
      <w:r w:rsidRPr="00536F2F">
        <w:rPr>
          <w:rFonts w:ascii="Verdana" w:hAnsi="Verdana"/>
          <w:iCs/>
          <w:sz w:val="20"/>
        </w:rPr>
        <w:t>.1.2. Dar causa à inexecução parcial que cause grave dano à Administração, ao funcionamento dos serviços públicos ou ao interesse coletivo.</w:t>
      </w:r>
    </w:p>
    <w:p w14:paraId="5C30F3B7" w14:textId="77777777" w:rsidR="00FC1B94" w:rsidRPr="00536F2F" w:rsidRDefault="00000000" w:rsidP="00536F2F">
      <w:pPr>
        <w:spacing w:line="276" w:lineRule="auto"/>
        <w:jc w:val="both"/>
        <w:rPr>
          <w:rFonts w:ascii="Verdana" w:hAnsi="Verdana"/>
          <w:sz w:val="20"/>
        </w:rPr>
      </w:pPr>
      <w:r w:rsidRPr="00536F2F">
        <w:rPr>
          <w:rFonts w:ascii="Verdana" w:hAnsi="Verdana"/>
          <w:iCs/>
          <w:color w:val="000000"/>
          <w:sz w:val="20"/>
        </w:rPr>
        <w:t>11</w:t>
      </w:r>
      <w:r w:rsidRPr="00536F2F">
        <w:rPr>
          <w:rFonts w:ascii="Verdana" w:hAnsi="Verdana"/>
          <w:iCs/>
          <w:sz w:val="20"/>
        </w:rPr>
        <w:t>.1.3. Dar causa à inexecução total;</w:t>
      </w:r>
    </w:p>
    <w:p w14:paraId="5D02A658" w14:textId="77777777" w:rsidR="00FC1B94" w:rsidRPr="00536F2F" w:rsidRDefault="00000000" w:rsidP="00536F2F">
      <w:pPr>
        <w:spacing w:line="276" w:lineRule="auto"/>
        <w:jc w:val="both"/>
        <w:rPr>
          <w:rFonts w:ascii="Verdana" w:hAnsi="Verdana"/>
          <w:sz w:val="20"/>
        </w:rPr>
      </w:pPr>
      <w:r w:rsidRPr="00536F2F">
        <w:rPr>
          <w:rFonts w:ascii="Verdana" w:hAnsi="Verdana"/>
          <w:iCs/>
          <w:color w:val="000000"/>
          <w:sz w:val="20"/>
        </w:rPr>
        <w:t>11</w:t>
      </w:r>
      <w:r w:rsidRPr="00536F2F">
        <w:rPr>
          <w:rFonts w:ascii="Verdana" w:hAnsi="Verdana"/>
          <w:iCs/>
          <w:sz w:val="20"/>
        </w:rPr>
        <w:t>.1.4. Deixar de entregar a documentação exigida para o certame.</w:t>
      </w:r>
    </w:p>
    <w:p w14:paraId="49B46944" w14:textId="77777777" w:rsidR="00FC1B94" w:rsidRPr="00536F2F" w:rsidRDefault="00000000" w:rsidP="00536F2F">
      <w:pPr>
        <w:spacing w:line="276" w:lineRule="auto"/>
        <w:jc w:val="both"/>
        <w:rPr>
          <w:rFonts w:ascii="Verdana" w:hAnsi="Verdana"/>
          <w:sz w:val="20"/>
        </w:rPr>
      </w:pPr>
      <w:r w:rsidRPr="00536F2F">
        <w:rPr>
          <w:rFonts w:ascii="Verdana" w:hAnsi="Verdana"/>
          <w:iCs/>
          <w:color w:val="000000"/>
          <w:sz w:val="20"/>
        </w:rPr>
        <w:t>11</w:t>
      </w:r>
      <w:r w:rsidRPr="00536F2F">
        <w:rPr>
          <w:rFonts w:ascii="Verdana" w:hAnsi="Verdana"/>
          <w:iCs/>
          <w:sz w:val="20"/>
        </w:rPr>
        <w:t>.1.5. Não manter a proposta, salvo em decorrência de fato superveniente devidamente justificado.</w:t>
      </w:r>
    </w:p>
    <w:p w14:paraId="293733BD" w14:textId="77777777" w:rsidR="00FC1B94" w:rsidRPr="00536F2F" w:rsidRDefault="00000000" w:rsidP="00536F2F">
      <w:pPr>
        <w:spacing w:line="276" w:lineRule="auto"/>
        <w:jc w:val="both"/>
        <w:rPr>
          <w:rFonts w:ascii="Verdana" w:hAnsi="Verdana"/>
          <w:sz w:val="20"/>
        </w:rPr>
      </w:pPr>
      <w:r w:rsidRPr="00536F2F">
        <w:rPr>
          <w:rFonts w:ascii="Verdana" w:hAnsi="Verdana"/>
          <w:iCs/>
          <w:color w:val="000000"/>
          <w:sz w:val="20"/>
        </w:rPr>
        <w:t>11</w:t>
      </w:r>
      <w:r w:rsidRPr="00536F2F">
        <w:rPr>
          <w:rFonts w:ascii="Verdana" w:hAnsi="Verdana"/>
          <w:iCs/>
          <w:sz w:val="20"/>
        </w:rPr>
        <w:t xml:space="preserve">.1.6. Não celebrar o contrato ou não entregar a documentação exigida para a contratação, quando convocado dentro do prazo de validade de sua proposta. </w:t>
      </w:r>
    </w:p>
    <w:p w14:paraId="45C8B1ED" w14:textId="77777777" w:rsidR="00FC1B94" w:rsidRPr="00536F2F" w:rsidRDefault="00000000" w:rsidP="00536F2F">
      <w:pPr>
        <w:spacing w:line="276" w:lineRule="auto"/>
        <w:jc w:val="both"/>
        <w:rPr>
          <w:rFonts w:ascii="Verdana" w:hAnsi="Verdana"/>
          <w:sz w:val="20"/>
        </w:rPr>
      </w:pPr>
      <w:r w:rsidRPr="00536F2F">
        <w:rPr>
          <w:rFonts w:ascii="Verdana" w:hAnsi="Verdana"/>
          <w:iCs/>
          <w:color w:val="000000"/>
          <w:sz w:val="20"/>
        </w:rPr>
        <w:t>11</w:t>
      </w:r>
      <w:r w:rsidRPr="00536F2F">
        <w:rPr>
          <w:rFonts w:ascii="Verdana" w:hAnsi="Verdana"/>
          <w:iCs/>
          <w:sz w:val="20"/>
        </w:rPr>
        <w:t>.1.7. Ensejar o retardamento da execução ou da entrega do objeto sem motivo justificado,</w:t>
      </w:r>
    </w:p>
    <w:p w14:paraId="3F5EA9E3" w14:textId="77777777" w:rsidR="00FC1B94" w:rsidRPr="00536F2F" w:rsidRDefault="00000000" w:rsidP="00536F2F">
      <w:pPr>
        <w:spacing w:line="276" w:lineRule="auto"/>
        <w:jc w:val="both"/>
        <w:rPr>
          <w:rFonts w:ascii="Verdana" w:hAnsi="Verdana"/>
          <w:sz w:val="20"/>
        </w:rPr>
      </w:pPr>
      <w:r w:rsidRPr="00536F2F">
        <w:rPr>
          <w:rFonts w:ascii="Verdana" w:hAnsi="Verdana"/>
          <w:iCs/>
          <w:color w:val="000000"/>
          <w:sz w:val="20"/>
        </w:rPr>
        <w:t>11</w:t>
      </w:r>
      <w:r w:rsidRPr="00536F2F">
        <w:rPr>
          <w:rFonts w:ascii="Verdana" w:hAnsi="Verdana"/>
          <w:iCs/>
          <w:sz w:val="20"/>
        </w:rPr>
        <w:t>.1.8. Apresentar declaração ou documentação falsa exigida para o certame ou prestar declaração falsa durante a dispensa eletrônica ou a execução do objeto.</w:t>
      </w:r>
    </w:p>
    <w:p w14:paraId="2DA84CAC" w14:textId="77777777" w:rsidR="00FC1B94" w:rsidRPr="00536F2F" w:rsidRDefault="00000000" w:rsidP="00536F2F">
      <w:pPr>
        <w:spacing w:line="276" w:lineRule="auto"/>
        <w:jc w:val="both"/>
        <w:rPr>
          <w:rFonts w:ascii="Verdana" w:hAnsi="Verdana"/>
          <w:sz w:val="20"/>
        </w:rPr>
      </w:pPr>
      <w:r w:rsidRPr="00536F2F">
        <w:rPr>
          <w:rFonts w:ascii="Verdana" w:hAnsi="Verdana"/>
          <w:iCs/>
          <w:sz w:val="20"/>
        </w:rPr>
        <w:t>11.1.9. Fraudar a dispensa eletrônica ou praticar ato fraudulento na execução do objeto.</w:t>
      </w:r>
    </w:p>
    <w:p w14:paraId="2C9228D8" w14:textId="77777777" w:rsidR="00FC1B94" w:rsidRPr="00536F2F" w:rsidRDefault="00000000" w:rsidP="00536F2F">
      <w:pPr>
        <w:spacing w:line="276" w:lineRule="auto"/>
        <w:jc w:val="both"/>
        <w:rPr>
          <w:rFonts w:ascii="Verdana" w:hAnsi="Verdana"/>
          <w:sz w:val="20"/>
        </w:rPr>
      </w:pPr>
      <w:r w:rsidRPr="00536F2F">
        <w:rPr>
          <w:rFonts w:ascii="Verdana" w:hAnsi="Verdana"/>
          <w:iCs/>
          <w:color w:val="000000"/>
          <w:sz w:val="20"/>
        </w:rPr>
        <w:t>11</w:t>
      </w:r>
      <w:r w:rsidRPr="00536F2F">
        <w:rPr>
          <w:rFonts w:ascii="Verdana" w:hAnsi="Verdana"/>
          <w:iCs/>
          <w:sz w:val="20"/>
        </w:rPr>
        <w:t>.1.10. Comportar-se de modo inidôneo ou cometer fraude de qualquer natureza.</w:t>
      </w:r>
    </w:p>
    <w:p w14:paraId="7E35AF72" w14:textId="77777777" w:rsidR="00FC1B94" w:rsidRPr="00536F2F" w:rsidRDefault="00000000" w:rsidP="00536F2F">
      <w:pPr>
        <w:spacing w:line="276" w:lineRule="auto"/>
        <w:jc w:val="both"/>
        <w:rPr>
          <w:rFonts w:ascii="Verdana" w:hAnsi="Verdana"/>
          <w:sz w:val="20"/>
        </w:rPr>
      </w:pPr>
      <w:r w:rsidRPr="00536F2F">
        <w:rPr>
          <w:rFonts w:ascii="Verdana" w:hAnsi="Verdana"/>
          <w:iCs/>
          <w:color w:val="000000"/>
          <w:sz w:val="20"/>
        </w:rPr>
        <w:t>11</w:t>
      </w:r>
      <w:r w:rsidRPr="00536F2F">
        <w:rPr>
          <w:rFonts w:ascii="Verdana" w:hAnsi="Verdana"/>
          <w:iCs/>
          <w:sz w:val="20"/>
        </w:rPr>
        <w:t>.1.10.1. Considera-se comportamento inidôneo, entre outros, a declaração falsa quanto às condições de participação, quanto ao enquadramento como ME/EPP ou o conluio entre os fornecedores, em qualquer momento da dispensa, mesmo após o encerramento da fase de lances.</w:t>
      </w:r>
    </w:p>
    <w:p w14:paraId="6C98A578" w14:textId="77777777" w:rsidR="00FC1B94" w:rsidRPr="00536F2F" w:rsidRDefault="00000000" w:rsidP="00536F2F">
      <w:pPr>
        <w:spacing w:line="276" w:lineRule="auto"/>
        <w:jc w:val="both"/>
        <w:rPr>
          <w:rFonts w:ascii="Verdana" w:hAnsi="Verdana"/>
          <w:sz w:val="20"/>
        </w:rPr>
      </w:pPr>
      <w:r w:rsidRPr="00536F2F">
        <w:rPr>
          <w:rFonts w:ascii="Verdana" w:hAnsi="Verdana"/>
          <w:iCs/>
          <w:color w:val="000000"/>
          <w:sz w:val="20"/>
        </w:rPr>
        <w:t>11</w:t>
      </w:r>
      <w:r w:rsidRPr="00536F2F">
        <w:rPr>
          <w:rFonts w:ascii="Verdana" w:hAnsi="Verdana"/>
          <w:iCs/>
          <w:sz w:val="20"/>
        </w:rPr>
        <w:t>.1.11. Praticar atos ilícitos com vistas a frustrar os objetivos deste certame.</w:t>
      </w:r>
    </w:p>
    <w:p w14:paraId="3710CC94" w14:textId="77777777" w:rsidR="00FC1B94" w:rsidRPr="00536F2F" w:rsidRDefault="00000000" w:rsidP="00536F2F">
      <w:pPr>
        <w:spacing w:line="276" w:lineRule="auto"/>
        <w:jc w:val="both"/>
        <w:rPr>
          <w:rFonts w:ascii="Verdana" w:hAnsi="Verdana"/>
          <w:sz w:val="20"/>
        </w:rPr>
      </w:pPr>
      <w:r w:rsidRPr="00536F2F">
        <w:rPr>
          <w:rFonts w:ascii="Verdana" w:hAnsi="Verdana"/>
          <w:iCs/>
          <w:color w:val="000000"/>
          <w:sz w:val="20"/>
        </w:rPr>
        <w:t>11</w:t>
      </w:r>
      <w:r w:rsidRPr="00536F2F">
        <w:rPr>
          <w:rFonts w:ascii="Verdana" w:hAnsi="Verdana"/>
          <w:iCs/>
          <w:sz w:val="20"/>
        </w:rPr>
        <w:t>.1.12. Praticar ato lesivo previsto no art. 5º da Lei nº 12.846, de 1º de agosto de 2013.</w:t>
      </w:r>
    </w:p>
    <w:p w14:paraId="1A851778" w14:textId="77777777" w:rsidR="00FC1B94" w:rsidRPr="00536F2F" w:rsidRDefault="00000000" w:rsidP="00536F2F">
      <w:pPr>
        <w:spacing w:line="276" w:lineRule="auto"/>
        <w:jc w:val="both"/>
        <w:rPr>
          <w:rFonts w:ascii="Verdana" w:hAnsi="Verdana"/>
          <w:sz w:val="20"/>
        </w:rPr>
      </w:pPr>
      <w:r w:rsidRPr="00536F2F">
        <w:rPr>
          <w:rFonts w:ascii="Verdana" w:hAnsi="Verdana"/>
          <w:iCs/>
          <w:color w:val="000000"/>
          <w:sz w:val="20"/>
        </w:rPr>
        <w:t>11.1.13.</w:t>
      </w:r>
      <w:r w:rsidRPr="00536F2F">
        <w:rPr>
          <w:rFonts w:ascii="Verdana" w:hAnsi="Verdana"/>
          <w:iCs/>
          <w:sz w:val="20"/>
        </w:rPr>
        <w:t xml:space="preserve"> O fornecedor que cometer qualquer das infrações discriminadas nos subitens anteriores ficará sujeito, sem prejuízo da responsabilidade civil e criminal, às seguintes sanções:</w:t>
      </w:r>
    </w:p>
    <w:p w14:paraId="7EE217ED" w14:textId="77777777" w:rsidR="00FC1B94" w:rsidRPr="00536F2F" w:rsidRDefault="00000000" w:rsidP="00536F2F">
      <w:pPr>
        <w:spacing w:line="276" w:lineRule="auto"/>
        <w:jc w:val="both"/>
        <w:rPr>
          <w:rFonts w:ascii="Verdana" w:hAnsi="Verdana"/>
          <w:sz w:val="20"/>
        </w:rPr>
      </w:pPr>
      <w:r w:rsidRPr="00536F2F">
        <w:rPr>
          <w:rFonts w:ascii="Verdana" w:hAnsi="Verdana"/>
          <w:iCs/>
          <w:sz w:val="20"/>
        </w:rPr>
        <w:t xml:space="preserve">         a) Advertência pela falta do subitem 11.1.1 deste Termo de Referência, quando não se justificar a imposição de penalidade mais grave.</w:t>
      </w:r>
    </w:p>
    <w:p w14:paraId="42BCEE49" w14:textId="77777777" w:rsidR="00FC1B94" w:rsidRPr="00536F2F" w:rsidRDefault="00000000" w:rsidP="00536F2F">
      <w:pPr>
        <w:spacing w:line="276" w:lineRule="auto"/>
        <w:ind w:left="-57"/>
        <w:jc w:val="both"/>
        <w:rPr>
          <w:rFonts w:ascii="Verdana" w:hAnsi="Verdana"/>
          <w:sz w:val="20"/>
        </w:rPr>
      </w:pPr>
      <w:r w:rsidRPr="00536F2F">
        <w:rPr>
          <w:rFonts w:ascii="Verdana" w:hAnsi="Verdana"/>
          <w:iCs/>
          <w:sz w:val="20"/>
        </w:rPr>
        <w:t xml:space="preserve">            b) Multa, calculada na forma do edital, com base no total do valor da contratação realizada de forma direta e será aplicada ao responsável por qualquer das infrações administrativas previstas no item 11.1 deste Termo de Referência, no percentual de 10% (dez por cento), na hipótese de cometimento das infrações previstas nos itens 11.1.1 a </w:t>
      </w:r>
      <w:r w:rsidRPr="00536F2F">
        <w:rPr>
          <w:rFonts w:ascii="Verdana" w:hAnsi="Verdana"/>
          <w:iCs/>
          <w:color w:val="000000"/>
          <w:sz w:val="20"/>
        </w:rPr>
        <w:t>11</w:t>
      </w:r>
      <w:r w:rsidRPr="00536F2F">
        <w:rPr>
          <w:rFonts w:ascii="Verdana" w:hAnsi="Verdana"/>
          <w:iCs/>
          <w:sz w:val="20"/>
        </w:rPr>
        <w:t xml:space="preserve">.1.7 e 20% (vinte por cento), se cometidas infrações previstas nos itens 11.1.8 a 11.1.12; </w:t>
      </w:r>
    </w:p>
    <w:p w14:paraId="650E44DA" w14:textId="77777777" w:rsidR="00FC1B94" w:rsidRPr="00536F2F" w:rsidRDefault="00000000" w:rsidP="00536F2F">
      <w:pPr>
        <w:spacing w:line="276" w:lineRule="auto"/>
        <w:ind w:left="-57"/>
        <w:jc w:val="both"/>
        <w:rPr>
          <w:rFonts w:ascii="Verdana" w:hAnsi="Verdana"/>
          <w:sz w:val="20"/>
        </w:rPr>
      </w:pPr>
      <w:r w:rsidRPr="00536F2F">
        <w:rPr>
          <w:rFonts w:ascii="Verdana" w:hAnsi="Verdana"/>
          <w:iCs/>
          <w:sz w:val="20"/>
        </w:rPr>
        <w:t xml:space="preserve"> </w:t>
      </w:r>
      <w:r w:rsidRPr="00536F2F">
        <w:rPr>
          <w:rFonts w:ascii="Verdana" w:hAnsi="Verdana"/>
          <w:iCs/>
          <w:sz w:val="20"/>
        </w:rPr>
        <w:tab/>
        <w:t>b.1) O valor da multa poderá ser descontado das faturas devidas à CONTRATADA;</w:t>
      </w:r>
    </w:p>
    <w:p w14:paraId="6F745355" w14:textId="77777777" w:rsidR="00FC1B94" w:rsidRPr="00536F2F" w:rsidRDefault="00000000" w:rsidP="00536F2F">
      <w:pPr>
        <w:spacing w:line="276" w:lineRule="auto"/>
        <w:jc w:val="both"/>
        <w:rPr>
          <w:rFonts w:ascii="Verdana" w:hAnsi="Verdana"/>
          <w:sz w:val="20"/>
        </w:rPr>
      </w:pPr>
      <w:r w:rsidRPr="00536F2F">
        <w:rPr>
          <w:rFonts w:ascii="Verdana" w:hAnsi="Verdana"/>
          <w:iCs/>
          <w:sz w:val="20"/>
        </w:rPr>
        <w:t xml:space="preserve"> </w:t>
      </w:r>
      <w:r w:rsidRPr="00536F2F">
        <w:rPr>
          <w:rFonts w:ascii="Verdana" w:hAnsi="Verdana"/>
          <w:iCs/>
          <w:sz w:val="20"/>
        </w:rPr>
        <w:tab/>
        <w:t xml:space="preserve">b.2) A multa pode ser aplicada isoladamente ou juntamente com as penalidades definidas nos itens “c” e “d” abaixo: </w:t>
      </w:r>
    </w:p>
    <w:p w14:paraId="5CADD28C" w14:textId="77777777" w:rsidR="00FC1B94" w:rsidRPr="00536F2F" w:rsidRDefault="00000000" w:rsidP="00536F2F">
      <w:pPr>
        <w:spacing w:line="276" w:lineRule="auto"/>
        <w:jc w:val="both"/>
        <w:rPr>
          <w:rFonts w:ascii="Verdana" w:hAnsi="Verdana"/>
          <w:sz w:val="20"/>
        </w:rPr>
      </w:pPr>
      <w:r w:rsidRPr="00536F2F">
        <w:rPr>
          <w:rFonts w:ascii="Verdana" w:hAnsi="Verdana"/>
          <w:iCs/>
          <w:sz w:val="20"/>
        </w:rPr>
        <w:t xml:space="preserve">         c) Impedimento de licitar e contratar no âmbito da Administração Pública direta e indireta do ente federativo que tiver aplicado a sanção, pelo prazo máximo de 03 (três) anos, nos casos dos subitens 11.1.2 a 11.1.7 deste Termo de Referência, quando não se justificar a imposição de penalidade mais grave.</w:t>
      </w:r>
    </w:p>
    <w:p w14:paraId="137329A4" w14:textId="77777777" w:rsidR="00FC1B94" w:rsidRPr="00536F2F" w:rsidRDefault="00000000" w:rsidP="00536F2F">
      <w:pPr>
        <w:spacing w:line="276" w:lineRule="auto"/>
        <w:jc w:val="both"/>
        <w:rPr>
          <w:rFonts w:ascii="Verdana" w:hAnsi="Verdana"/>
          <w:sz w:val="20"/>
        </w:rPr>
      </w:pPr>
      <w:r w:rsidRPr="00536F2F">
        <w:rPr>
          <w:rFonts w:ascii="Verdana" w:hAnsi="Verdana"/>
          <w:iCs/>
          <w:sz w:val="20"/>
        </w:rPr>
        <w:t xml:space="preserve"> </w:t>
      </w:r>
      <w:r w:rsidRPr="00536F2F">
        <w:rPr>
          <w:rFonts w:ascii="Verdana" w:hAnsi="Verdana"/>
          <w:iCs/>
          <w:sz w:val="20"/>
        </w:rPr>
        <w:tab/>
        <w:t>d) Declaração de inidoneidade para licitar ou contratar, que impedirá o responsável de licitar ou contratar no âmbito da Administração Pública direta e indireta de todos os entes federativos, pelo prazo mínimo de 03 (três) anos e máximo de 06 (seis) anos, nos casos dos subitens 11.1.2 a 11.1.12, deste Termo de Referência.</w:t>
      </w:r>
    </w:p>
    <w:p w14:paraId="441137D1" w14:textId="77777777" w:rsidR="00FC1B94" w:rsidRPr="00536F2F" w:rsidRDefault="00000000" w:rsidP="00536F2F">
      <w:pPr>
        <w:spacing w:line="276" w:lineRule="auto"/>
        <w:jc w:val="both"/>
        <w:rPr>
          <w:rFonts w:ascii="Verdana" w:hAnsi="Verdana"/>
          <w:sz w:val="20"/>
        </w:rPr>
      </w:pPr>
      <w:r w:rsidRPr="00536F2F">
        <w:rPr>
          <w:rFonts w:ascii="Verdana" w:hAnsi="Verdana"/>
          <w:iCs/>
          <w:color w:val="000000"/>
          <w:sz w:val="20"/>
        </w:rPr>
        <w:t>11</w:t>
      </w:r>
      <w:r w:rsidRPr="00536F2F">
        <w:rPr>
          <w:rFonts w:ascii="Verdana" w:hAnsi="Verdana"/>
          <w:iCs/>
          <w:sz w:val="20"/>
        </w:rPr>
        <w:t>.3. Na aplicação das sanções serão considerados:</w:t>
      </w:r>
    </w:p>
    <w:p w14:paraId="63973274" w14:textId="77777777" w:rsidR="00FC1B94" w:rsidRPr="00536F2F" w:rsidRDefault="00000000" w:rsidP="00536F2F">
      <w:pPr>
        <w:spacing w:line="276" w:lineRule="auto"/>
        <w:jc w:val="both"/>
        <w:rPr>
          <w:rFonts w:ascii="Verdana" w:hAnsi="Verdana"/>
          <w:sz w:val="20"/>
        </w:rPr>
      </w:pPr>
      <w:r w:rsidRPr="00536F2F">
        <w:rPr>
          <w:rFonts w:ascii="Verdana" w:hAnsi="Verdana"/>
          <w:iCs/>
          <w:color w:val="000000"/>
          <w:sz w:val="20"/>
        </w:rPr>
        <w:t>11</w:t>
      </w:r>
      <w:r w:rsidRPr="00536F2F">
        <w:rPr>
          <w:rFonts w:ascii="Verdana" w:hAnsi="Verdana"/>
          <w:iCs/>
          <w:sz w:val="20"/>
        </w:rPr>
        <w:t>.3.1. A natureza e a gravidade da infração cometida.</w:t>
      </w:r>
    </w:p>
    <w:p w14:paraId="3A776AB3" w14:textId="77777777" w:rsidR="00FC1B94" w:rsidRPr="00536F2F" w:rsidRDefault="00000000" w:rsidP="00536F2F">
      <w:pPr>
        <w:spacing w:line="276" w:lineRule="auto"/>
        <w:jc w:val="both"/>
        <w:rPr>
          <w:rFonts w:ascii="Verdana" w:hAnsi="Verdana"/>
          <w:sz w:val="20"/>
        </w:rPr>
      </w:pPr>
      <w:r w:rsidRPr="00536F2F">
        <w:rPr>
          <w:rFonts w:ascii="Verdana" w:hAnsi="Verdana"/>
          <w:iCs/>
          <w:sz w:val="20"/>
        </w:rPr>
        <w:t>11.3.2. As peculiaridades do caso concreto.</w:t>
      </w:r>
    </w:p>
    <w:p w14:paraId="124537B6" w14:textId="77777777" w:rsidR="00FC1B94" w:rsidRPr="00536F2F" w:rsidRDefault="00000000" w:rsidP="00536F2F">
      <w:pPr>
        <w:spacing w:line="276" w:lineRule="auto"/>
        <w:jc w:val="both"/>
        <w:rPr>
          <w:rFonts w:ascii="Verdana" w:hAnsi="Verdana"/>
          <w:sz w:val="20"/>
        </w:rPr>
      </w:pPr>
      <w:r w:rsidRPr="00536F2F">
        <w:rPr>
          <w:rFonts w:ascii="Verdana" w:hAnsi="Verdana"/>
          <w:iCs/>
          <w:sz w:val="20"/>
        </w:rPr>
        <w:t>11.3.3. As circunstâncias agravantes ou atenuantes.</w:t>
      </w:r>
    </w:p>
    <w:p w14:paraId="0476FD10" w14:textId="77777777" w:rsidR="00FC1B94" w:rsidRPr="00536F2F" w:rsidRDefault="00000000" w:rsidP="00536F2F">
      <w:pPr>
        <w:spacing w:line="276" w:lineRule="auto"/>
        <w:jc w:val="both"/>
        <w:rPr>
          <w:rFonts w:ascii="Verdana" w:hAnsi="Verdana"/>
          <w:sz w:val="20"/>
        </w:rPr>
      </w:pPr>
      <w:r w:rsidRPr="00536F2F">
        <w:rPr>
          <w:rFonts w:ascii="Verdana" w:hAnsi="Verdana"/>
          <w:iCs/>
          <w:sz w:val="20"/>
        </w:rPr>
        <w:t>11.3.4. Os danos que dela provierem para a Administração Pública.</w:t>
      </w:r>
    </w:p>
    <w:p w14:paraId="63D70E46" w14:textId="77777777" w:rsidR="00FC1B94" w:rsidRPr="00536F2F" w:rsidRDefault="00000000" w:rsidP="00536F2F">
      <w:pPr>
        <w:spacing w:line="276" w:lineRule="auto"/>
        <w:jc w:val="both"/>
        <w:rPr>
          <w:rFonts w:ascii="Verdana" w:hAnsi="Verdana"/>
          <w:sz w:val="20"/>
        </w:rPr>
      </w:pPr>
      <w:r w:rsidRPr="00536F2F">
        <w:rPr>
          <w:rFonts w:ascii="Verdana" w:hAnsi="Verdana"/>
          <w:iCs/>
          <w:color w:val="000000"/>
          <w:sz w:val="20"/>
        </w:rPr>
        <w:t>11</w:t>
      </w:r>
      <w:r w:rsidRPr="00536F2F">
        <w:rPr>
          <w:rFonts w:ascii="Verdana" w:hAnsi="Verdana"/>
          <w:iCs/>
          <w:sz w:val="20"/>
        </w:rPr>
        <w:t>.3.5. A implantação ou o aperfeiçoamento de programa de integridade, conforme normas e orientações dos órgãos de controle.</w:t>
      </w:r>
    </w:p>
    <w:p w14:paraId="4C4B8DDD" w14:textId="77777777" w:rsidR="00FC1B94" w:rsidRPr="00536F2F" w:rsidRDefault="00000000" w:rsidP="00536F2F">
      <w:pPr>
        <w:spacing w:line="276" w:lineRule="auto"/>
        <w:jc w:val="both"/>
        <w:rPr>
          <w:rFonts w:ascii="Verdana" w:hAnsi="Verdana"/>
          <w:sz w:val="20"/>
        </w:rPr>
      </w:pPr>
      <w:r w:rsidRPr="00536F2F">
        <w:rPr>
          <w:rFonts w:ascii="Verdana" w:hAnsi="Verdana"/>
          <w:iCs/>
          <w:sz w:val="20"/>
        </w:rPr>
        <w:t>11.4. Se a multa aplicada e as indenizações cabíveis forem superiores ao valor de pagamento eventualmente devido pela Administração à CONTRATADA, além da perda desse valor, a diferença será descontada da garantia prestada ou será cobrada judicialmente.</w:t>
      </w:r>
    </w:p>
    <w:p w14:paraId="098E297C" w14:textId="77777777" w:rsidR="00FC1B94" w:rsidRPr="00536F2F" w:rsidRDefault="00000000" w:rsidP="00536F2F">
      <w:pPr>
        <w:spacing w:line="276" w:lineRule="auto"/>
        <w:jc w:val="both"/>
        <w:rPr>
          <w:rFonts w:ascii="Verdana" w:hAnsi="Verdana"/>
          <w:sz w:val="20"/>
        </w:rPr>
      </w:pPr>
      <w:r w:rsidRPr="00536F2F">
        <w:rPr>
          <w:rFonts w:ascii="Verdana" w:hAnsi="Verdana"/>
          <w:iCs/>
          <w:sz w:val="20"/>
          <w:lang w:eastAsia="en-US"/>
        </w:rPr>
        <w:lastRenderedPageBreak/>
        <w:t>11.5. A aplicação de qualquer das penalidades previstas realizar-se-á em processo administrativo que assegurará o contraditório e a ampla defesa ao fornecedor/adjudicatário, observando-se o rito procedimental previsto no Capítulo I do Título IV da Lei 14.133/2021 – Das Infrações e Sanções Administrativas.</w:t>
      </w:r>
    </w:p>
    <w:p w14:paraId="2DDA377D" w14:textId="77777777" w:rsidR="00FC1B94" w:rsidRPr="00536F2F" w:rsidRDefault="00FC1B94" w:rsidP="00536F2F">
      <w:pPr>
        <w:spacing w:line="276" w:lineRule="auto"/>
        <w:jc w:val="both"/>
        <w:rPr>
          <w:rFonts w:ascii="Verdana" w:hAnsi="Verdana"/>
          <w:sz w:val="20"/>
        </w:rPr>
      </w:pPr>
    </w:p>
    <w:p w14:paraId="278F8E27" w14:textId="77777777" w:rsidR="00FC1B94" w:rsidRPr="00536F2F" w:rsidRDefault="00000000" w:rsidP="00536F2F">
      <w:pPr>
        <w:spacing w:line="276" w:lineRule="auto"/>
        <w:ind w:left="-79"/>
        <w:jc w:val="both"/>
        <w:rPr>
          <w:rFonts w:ascii="Verdana" w:hAnsi="Verdana"/>
          <w:sz w:val="20"/>
        </w:rPr>
      </w:pPr>
      <w:r w:rsidRPr="00536F2F">
        <w:rPr>
          <w:rFonts w:ascii="Verdana" w:hAnsi="Verdana"/>
          <w:b/>
          <w:bCs/>
          <w:sz w:val="20"/>
          <w:lang w:eastAsia="en-US"/>
        </w:rPr>
        <w:t>12. DA HABILITAÇÃO</w:t>
      </w:r>
      <w:r w:rsidRPr="00536F2F">
        <w:rPr>
          <w:rFonts w:ascii="Verdana" w:hAnsi="Verdana"/>
          <w:sz w:val="20"/>
          <w:lang w:eastAsia="en-US"/>
        </w:rPr>
        <w:t xml:space="preserve"> </w:t>
      </w:r>
    </w:p>
    <w:p w14:paraId="494D3C8B" w14:textId="77777777" w:rsidR="00FC1B94" w:rsidRPr="00536F2F" w:rsidRDefault="00000000" w:rsidP="00536F2F">
      <w:pPr>
        <w:spacing w:line="276" w:lineRule="auto"/>
        <w:ind w:left="-79"/>
        <w:jc w:val="both"/>
        <w:rPr>
          <w:rFonts w:ascii="Verdana" w:hAnsi="Verdana"/>
          <w:sz w:val="20"/>
        </w:rPr>
      </w:pPr>
      <w:r w:rsidRPr="00536F2F">
        <w:rPr>
          <w:rFonts w:ascii="Verdana" w:hAnsi="Verdana" w:cs="Verdana"/>
          <w:sz w:val="20"/>
          <w:lang w:eastAsia="ar-SA"/>
        </w:rPr>
        <w:t>12.1 Como condição prévia ao exame da documentação de habilitação do licitante detentor da proposta classificada em primeiro lugar, o agente de contratação verificará o eventual descumprimento das condições de participação, especialmente quanto à existência de sanção que impeça a participação no certame ou a futura contratação, mediante a consulta aos seguintes cadastros:</w:t>
      </w:r>
    </w:p>
    <w:p w14:paraId="33187A30" w14:textId="77777777" w:rsidR="00FC1B94" w:rsidRPr="00536F2F" w:rsidRDefault="00000000" w:rsidP="00536F2F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536F2F">
        <w:rPr>
          <w:rFonts w:ascii="Verdana" w:hAnsi="Verdana" w:cs="Verdana"/>
          <w:sz w:val="20"/>
          <w:szCs w:val="20"/>
          <w:lang w:eastAsia="ar-SA"/>
        </w:rPr>
        <w:t>a) SICAF;</w:t>
      </w:r>
    </w:p>
    <w:p w14:paraId="4D14472C" w14:textId="77777777" w:rsidR="00FC1B94" w:rsidRPr="00536F2F" w:rsidRDefault="00000000" w:rsidP="00536F2F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536F2F">
        <w:rPr>
          <w:rFonts w:ascii="Verdana" w:hAnsi="Verdana" w:cs="Verdana"/>
          <w:sz w:val="20"/>
          <w:szCs w:val="20"/>
          <w:lang w:eastAsia="ar-SA"/>
        </w:rPr>
        <w:t xml:space="preserve">b) Cadastro Nacional de Empresas Inidôneas e Suspensas – CEIS, mantido pela </w:t>
      </w:r>
      <w:r w:rsidRPr="00536F2F">
        <w:rPr>
          <w:rFonts w:ascii="Verdana" w:hAnsi="Verdana" w:cs="Verdana"/>
          <w:color w:val="000000"/>
          <w:sz w:val="20"/>
          <w:szCs w:val="20"/>
          <w:lang w:eastAsia="ar-SA"/>
        </w:rPr>
        <w:t>Controladoria-Geral da União (</w:t>
      </w:r>
      <w:hyperlink r:id="rId10">
        <w:r w:rsidRPr="00536F2F">
          <w:rPr>
            <w:rFonts w:ascii="Verdana" w:hAnsi="Verdana" w:cs="Verdana"/>
            <w:color w:val="000000"/>
            <w:sz w:val="20"/>
            <w:szCs w:val="20"/>
            <w:lang w:eastAsia="ar-SA"/>
          </w:rPr>
          <w:t>www.portaldatransparencia.gov.br/ceis</w:t>
        </w:r>
      </w:hyperlink>
      <w:r w:rsidRPr="00536F2F">
        <w:rPr>
          <w:rFonts w:ascii="Verdana" w:hAnsi="Verdana" w:cs="Verdana"/>
          <w:color w:val="000000"/>
          <w:sz w:val="20"/>
          <w:szCs w:val="20"/>
          <w:lang w:eastAsia="ar-SA"/>
        </w:rPr>
        <w:t>);</w:t>
      </w:r>
    </w:p>
    <w:p w14:paraId="1DFB449E" w14:textId="77777777" w:rsidR="00FC1B94" w:rsidRPr="00536F2F" w:rsidRDefault="00000000" w:rsidP="00536F2F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536F2F">
        <w:rPr>
          <w:rFonts w:ascii="Verdana" w:hAnsi="Verdana" w:cs="Verdana"/>
          <w:color w:val="000000"/>
          <w:sz w:val="20"/>
          <w:szCs w:val="20"/>
          <w:lang w:eastAsia="ar-SA"/>
        </w:rPr>
        <w:t>c) Cadastro Nacional de Condenações Cíveis por Atos de Improbidade Administrativa, mantido pelo Conselho Nacional de Justiça (</w:t>
      </w:r>
      <w:hyperlink r:id="rId11">
        <w:r w:rsidRPr="00536F2F">
          <w:rPr>
            <w:rFonts w:ascii="Verdana" w:hAnsi="Verdana" w:cs="Verdana"/>
            <w:color w:val="000000"/>
            <w:sz w:val="20"/>
            <w:szCs w:val="20"/>
            <w:lang w:eastAsia="ar-SA"/>
          </w:rPr>
          <w:t>www.cnj.jus.br/improbidade_adm/consultar_requerido.php</w:t>
        </w:r>
      </w:hyperlink>
      <w:r w:rsidRPr="00536F2F">
        <w:rPr>
          <w:rFonts w:ascii="Verdana" w:hAnsi="Verdana" w:cs="Verdana"/>
          <w:color w:val="000000"/>
          <w:sz w:val="20"/>
          <w:szCs w:val="20"/>
          <w:lang w:eastAsia="ar-SA"/>
        </w:rPr>
        <w:t>).</w:t>
      </w:r>
    </w:p>
    <w:p w14:paraId="4B842EE0" w14:textId="77777777" w:rsidR="00FC1B94" w:rsidRPr="00536F2F" w:rsidRDefault="00000000" w:rsidP="00536F2F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536F2F">
        <w:rPr>
          <w:rFonts w:ascii="Verdana" w:hAnsi="Verdana" w:cs="Verdana"/>
          <w:color w:val="000000"/>
          <w:sz w:val="20"/>
          <w:szCs w:val="20"/>
          <w:lang w:eastAsia="ar-SA"/>
        </w:rPr>
        <w:t>d) Cadastro de Inidôneos e o Cadastro Integrado de Condenações por Ilícitos Administrativos – CADICON, mantidos pelo Tribunal de Contas da União – TCU;</w:t>
      </w:r>
    </w:p>
    <w:p w14:paraId="29071A2C" w14:textId="77777777" w:rsidR="00FC1B94" w:rsidRPr="00536F2F" w:rsidRDefault="00000000" w:rsidP="00536F2F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536F2F">
        <w:rPr>
          <w:rFonts w:ascii="Verdana" w:hAnsi="Verdana" w:cs="Verdana"/>
          <w:color w:val="000000"/>
          <w:sz w:val="20"/>
          <w:lang w:eastAsia="ar-SA"/>
        </w:rPr>
        <w:t>e) Cadastro de empresas inid</w:t>
      </w:r>
      <w:r w:rsidRPr="00536F2F">
        <w:rPr>
          <w:rFonts w:ascii="Verdana" w:hAnsi="Verdana" w:cs="Verdana"/>
          <w:color w:val="000000"/>
          <w:sz w:val="20"/>
        </w:rPr>
        <w:t>ôneas, mantido pelo Tribunal de Contas do Estado do Espírito Santo –TCE/ES(https://www.tcees.tc.br/portal-da-transparencia/consultas/lista-de-responsaveis/empresas-inidoneas/) e proibidas de contratar com o Poder Público estadual ou municipal(</w:t>
      </w:r>
      <w:hyperlink r:id="rId12">
        <w:r w:rsidRPr="00536F2F">
          <w:rPr>
            <w:rFonts w:ascii="Verdana" w:hAnsi="Verdana" w:cs="Verdana"/>
            <w:color w:val="000000"/>
            <w:sz w:val="20"/>
          </w:rPr>
          <w:t>https://www.tcees.tc.br/portal-da-transparencia/consultas/lista-de</w:t>
        </w:r>
      </w:hyperlink>
      <w:r w:rsidRPr="00536F2F">
        <w:rPr>
          <w:rFonts w:ascii="Verdana" w:hAnsi="Verdana" w:cs="Verdana"/>
          <w:color w:val="000000"/>
          <w:sz w:val="20"/>
        </w:rPr>
        <w:t xml:space="preserve"> responsáveis/proibidos-de-contratar/).</w:t>
      </w:r>
    </w:p>
    <w:p w14:paraId="1083D8D0" w14:textId="77777777" w:rsidR="00FC1B94" w:rsidRPr="00536F2F" w:rsidRDefault="00000000" w:rsidP="00536F2F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536F2F">
        <w:rPr>
          <w:rFonts w:ascii="Verdana" w:hAnsi="Verdana" w:cs="Verdana"/>
          <w:color w:val="000000"/>
          <w:sz w:val="20"/>
          <w:lang w:eastAsia="ar-SA"/>
        </w:rPr>
        <w:t>12.1.1. Para a consulta de licitantes pessoa jurídica poderá haver a substituição das consultas das alíneas “b”, “c” e “d” acima pela Consulta Consolidada de Pessoa Jurídica do TCU (</w:t>
      </w:r>
      <w:hyperlink r:id="rId13">
        <w:r w:rsidRPr="00536F2F">
          <w:rPr>
            <w:rFonts w:ascii="Verdana" w:hAnsi="Verdana" w:cs="Verdana"/>
            <w:color w:val="000000"/>
            <w:sz w:val="20"/>
            <w:lang w:eastAsia="ar-SA"/>
          </w:rPr>
          <w:t>https://certidoesapf.apps.tcu.gov.br/</w:t>
        </w:r>
      </w:hyperlink>
      <w:r w:rsidRPr="00536F2F">
        <w:rPr>
          <w:rFonts w:ascii="Verdana" w:hAnsi="Verdana" w:cs="Verdana"/>
          <w:color w:val="000000"/>
          <w:sz w:val="20"/>
          <w:lang w:eastAsia="ar-SA"/>
        </w:rPr>
        <w:t>);</w:t>
      </w:r>
    </w:p>
    <w:p w14:paraId="2D215A56" w14:textId="77777777" w:rsidR="00FC1B94" w:rsidRPr="00536F2F" w:rsidRDefault="00000000" w:rsidP="00536F2F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536F2F">
        <w:rPr>
          <w:rFonts w:ascii="Verdana" w:hAnsi="Verdana" w:cs="Verdana"/>
          <w:color w:val="000000"/>
          <w:sz w:val="20"/>
        </w:rPr>
        <w:t>12.1.2. A consulta aos cadastros será realizada em nome da empresa licitante e também de seu sócio majoritário, por força do artigo 12 da Lei n° 8.429, de 1992, que prevê, dentre as sanções impostas ao responsável pela prática de ato de improbidade administrativa, a proibição de contratar com o Poder Público, inclusive por intermédio de pessoa jurídica da qual seja sócio majoritário.</w:t>
      </w:r>
    </w:p>
    <w:p w14:paraId="7393669D" w14:textId="77777777" w:rsidR="00FC1B94" w:rsidRPr="00536F2F" w:rsidRDefault="00000000" w:rsidP="00536F2F">
      <w:pPr>
        <w:pStyle w:val="PargrafodaLista"/>
        <w:tabs>
          <w:tab w:val="left" w:pos="733"/>
          <w:tab w:val="left" w:pos="900"/>
        </w:tabs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536F2F">
        <w:rPr>
          <w:rFonts w:ascii="Verdana" w:hAnsi="Verdana" w:cs="Verdana"/>
          <w:color w:val="000000"/>
          <w:sz w:val="20"/>
          <w:szCs w:val="20"/>
        </w:rPr>
        <w:t>12.1.2.1. Caso conste na Consulta de Situação do Fornecedor a existência de Ocorrências Impeditivas Indiretas, o gestor diligenciará para verificar se houve fraude por parte das empresas apontadas no Relatório de Ocorrências Impeditivas Indiretas.</w:t>
      </w:r>
    </w:p>
    <w:p w14:paraId="78D478E9" w14:textId="77777777" w:rsidR="00FC1B94" w:rsidRPr="00536F2F" w:rsidRDefault="00000000" w:rsidP="00536F2F">
      <w:pPr>
        <w:pStyle w:val="PargrafodaLista"/>
        <w:tabs>
          <w:tab w:val="left" w:pos="733"/>
          <w:tab w:val="left" w:pos="900"/>
        </w:tabs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536F2F">
        <w:rPr>
          <w:rFonts w:ascii="Verdana" w:hAnsi="Verdana" w:cs="Verdana"/>
          <w:color w:val="000000"/>
          <w:sz w:val="20"/>
          <w:szCs w:val="20"/>
        </w:rPr>
        <w:t>12.1.2.2. A tentativa de burla será verificada por meio dos vínculos societários, linhas de fornecimento similares, dentre outros.</w:t>
      </w:r>
    </w:p>
    <w:p w14:paraId="0A2F87CC" w14:textId="77777777" w:rsidR="00FC1B94" w:rsidRPr="00536F2F" w:rsidRDefault="00000000" w:rsidP="00536F2F">
      <w:pPr>
        <w:pStyle w:val="PargrafodaLista"/>
        <w:tabs>
          <w:tab w:val="left" w:pos="733"/>
          <w:tab w:val="left" w:pos="900"/>
        </w:tabs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536F2F">
        <w:rPr>
          <w:rFonts w:ascii="Verdana" w:hAnsi="Verdana" w:cs="Verdana"/>
          <w:color w:val="000000"/>
          <w:sz w:val="20"/>
          <w:szCs w:val="20"/>
        </w:rPr>
        <w:t>12.1.2.3. O licitante será convocado para manifestação previamente à sua desclassificação.</w:t>
      </w:r>
    </w:p>
    <w:p w14:paraId="5C79480B" w14:textId="77777777" w:rsidR="00FC1B94" w:rsidRPr="00536F2F" w:rsidRDefault="00000000" w:rsidP="00536F2F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536F2F">
        <w:rPr>
          <w:rFonts w:ascii="Verdana" w:hAnsi="Verdana" w:cs="Verdana"/>
          <w:color w:val="000000"/>
          <w:sz w:val="20"/>
          <w:szCs w:val="20"/>
        </w:rPr>
        <w:t>12.1.</w:t>
      </w:r>
      <w:proofErr w:type="gramStart"/>
      <w:r w:rsidRPr="00536F2F">
        <w:rPr>
          <w:rFonts w:ascii="Verdana" w:hAnsi="Verdana" w:cs="Verdana"/>
          <w:color w:val="000000"/>
          <w:sz w:val="20"/>
          <w:szCs w:val="20"/>
        </w:rPr>
        <w:t>3 .Constatada</w:t>
      </w:r>
      <w:proofErr w:type="gramEnd"/>
      <w:r w:rsidRPr="00536F2F">
        <w:rPr>
          <w:rFonts w:ascii="Verdana" w:hAnsi="Verdana" w:cs="Verdana"/>
          <w:color w:val="000000"/>
          <w:sz w:val="20"/>
          <w:szCs w:val="20"/>
        </w:rPr>
        <w:t xml:space="preserve"> a existência de sanção, o Pregoeiro reputará o licitante inabilitado, por falta de condição de participação.</w:t>
      </w:r>
    </w:p>
    <w:p w14:paraId="33CDAAE9" w14:textId="77777777" w:rsidR="00FC1B94" w:rsidRPr="00536F2F" w:rsidRDefault="00000000" w:rsidP="00536F2F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536F2F">
        <w:rPr>
          <w:rFonts w:ascii="Verdana" w:hAnsi="Verdana" w:cs="Verdana"/>
          <w:color w:val="000000"/>
          <w:sz w:val="20"/>
          <w:szCs w:val="20"/>
        </w:rPr>
        <w:t>12.1.4. No caso de inabilitação, haverá nova verificação, pelo sistema, da eventual ocorrência do empate ficto, previsto nos arts. 44 e 45 da Lei Complementar nº 123, de 2006, seguindo-se a disciplina antes estabelecida para aceitação da proposta subsequente.</w:t>
      </w:r>
    </w:p>
    <w:p w14:paraId="7422691C" w14:textId="77777777" w:rsidR="00FC1B94" w:rsidRPr="00536F2F" w:rsidRDefault="00000000" w:rsidP="00536F2F">
      <w:pPr>
        <w:pStyle w:val="PargrafodaLista"/>
        <w:tabs>
          <w:tab w:val="left" w:pos="567"/>
        </w:tabs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536F2F">
        <w:rPr>
          <w:rFonts w:ascii="Verdana" w:hAnsi="Verdana" w:cs="Verdana"/>
          <w:sz w:val="20"/>
          <w:szCs w:val="20"/>
          <w:lang w:eastAsia="ar-SA"/>
        </w:rPr>
        <w:t xml:space="preserve">12.2. </w:t>
      </w:r>
      <w:r w:rsidRPr="00536F2F">
        <w:rPr>
          <w:rFonts w:ascii="Verdana" w:hAnsi="Verdana" w:cs="Verdana"/>
          <w:color w:val="000000"/>
          <w:sz w:val="20"/>
          <w:szCs w:val="20"/>
        </w:rPr>
        <w:t xml:space="preserve">Caso atendidas as condições de participação, </w:t>
      </w:r>
      <w:r w:rsidRPr="00536F2F">
        <w:rPr>
          <w:rFonts w:ascii="Verdana" w:hAnsi="Verdana" w:cs="Verdana"/>
          <w:sz w:val="20"/>
          <w:szCs w:val="20"/>
        </w:rPr>
        <w:t>a habilitação dos licitantes será verificada por meio do SICAF, nos documentos por ele abrangidos</w:t>
      </w:r>
      <w:r w:rsidRPr="00536F2F">
        <w:rPr>
          <w:rFonts w:ascii="Verdana" w:hAnsi="Verdana" w:cs="Verdana"/>
          <w:sz w:val="20"/>
          <w:szCs w:val="20"/>
          <w:lang w:eastAsia="ar-SA"/>
        </w:rPr>
        <w:t xml:space="preserve"> em relação à habilitação jurídica, à regularidade fiscal e trabalhista, à qualificação econômica financeira e habilitação técnica, conforme o disposto na Instrução Normativa SEGES/MP nº 03, de 2018, alterada pela Instrução Normativa SEGES/MP nº 10 de 2020.</w:t>
      </w:r>
    </w:p>
    <w:p w14:paraId="6727476A" w14:textId="77777777" w:rsidR="00FC1B94" w:rsidRPr="00536F2F" w:rsidRDefault="00000000" w:rsidP="00536F2F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536F2F">
        <w:rPr>
          <w:rFonts w:ascii="Verdana" w:hAnsi="Verdana" w:cs="Verdana"/>
          <w:sz w:val="20"/>
          <w:szCs w:val="20"/>
          <w:lang w:eastAsia="ar-SA"/>
        </w:rPr>
        <w:lastRenderedPageBreak/>
        <w:t>12.</w:t>
      </w:r>
      <w:proofErr w:type="gramStart"/>
      <w:r w:rsidRPr="00536F2F">
        <w:rPr>
          <w:rFonts w:ascii="Verdana" w:hAnsi="Verdana" w:cs="Verdana"/>
          <w:sz w:val="20"/>
          <w:szCs w:val="20"/>
          <w:lang w:eastAsia="ar-SA"/>
        </w:rPr>
        <w:t>2..</w:t>
      </w:r>
      <w:proofErr w:type="gramEnd"/>
      <w:r w:rsidRPr="00536F2F">
        <w:rPr>
          <w:rFonts w:ascii="Verdana" w:hAnsi="Verdana" w:cs="Verdana"/>
          <w:sz w:val="20"/>
          <w:szCs w:val="20"/>
          <w:lang w:eastAsia="ar-SA"/>
        </w:rPr>
        <w:t>1. O interessado, para efeitos de habilitação prevista na Instrução Normativa SEGES/MP nº 03, de 2018 mediante utilização do sistema, deverá atender às condições exigidas no cadastramento no SICAF até o terceiro dia útil anterior à data prevista para recebimento das propostas;</w:t>
      </w:r>
    </w:p>
    <w:p w14:paraId="68EB8B3E" w14:textId="77777777" w:rsidR="00FC1B94" w:rsidRPr="00536F2F" w:rsidRDefault="00000000" w:rsidP="00536F2F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536F2F">
        <w:rPr>
          <w:rFonts w:ascii="Verdana" w:hAnsi="Verdana" w:cs="Verdana"/>
          <w:color w:val="000000"/>
          <w:sz w:val="20"/>
          <w:szCs w:val="20"/>
        </w:rPr>
        <w:t>12.2.2. É dever do licitante atualizar previamente as comprovações constantes do SICAF para que estejam vigentes na data da abertura da sessão pública, ou encaminhar, em conjunto com a apresentação da proposta, a respectiva documentação atualizada.</w:t>
      </w:r>
    </w:p>
    <w:p w14:paraId="2F49AC48" w14:textId="77777777" w:rsidR="00FC1B94" w:rsidRPr="00536F2F" w:rsidRDefault="00000000" w:rsidP="00536F2F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536F2F">
        <w:rPr>
          <w:rFonts w:ascii="Verdana" w:hAnsi="Verdana" w:cs="Verdana"/>
          <w:color w:val="000000"/>
          <w:sz w:val="20"/>
          <w:szCs w:val="20"/>
        </w:rPr>
        <w:t>12.2.3. O descumprimento do subitem acima implicará a inabilitação do licitante, exceto se a consulta aos sítios eletrônicos oficiais emissores de certidões feita pelo Pregoeiro lograr êxito em encontrar a(s) certidão(ões) válida(s), conforme art. 43, §3º, do Decreto 10.024, de 2019.</w:t>
      </w:r>
    </w:p>
    <w:p w14:paraId="38630911" w14:textId="77777777" w:rsidR="00FC1B94" w:rsidRPr="00536F2F" w:rsidRDefault="00000000" w:rsidP="00536F2F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536F2F">
        <w:rPr>
          <w:rFonts w:ascii="Verdana" w:hAnsi="Verdana" w:cs="Verdana"/>
          <w:color w:val="000000"/>
          <w:sz w:val="20"/>
          <w:szCs w:val="20"/>
        </w:rPr>
        <w:t>12.3. Havendo a necessidade de envio de documentos de habilitação complementares, necessários à confirmação daqueles exigidos neste Edital e já apresentados, o licitante será convocado a encaminhá-los, em formato digital, via sistema, no prazo de 02 (duas) horas, sob pena de inabilitação.</w:t>
      </w:r>
    </w:p>
    <w:p w14:paraId="4A5FB2E2" w14:textId="77777777" w:rsidR="00FC1B94" w:rsidRPr="00536F2F" w:rsidRDefault="00000000" w:rsidP="00536F2F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536F2F">
        <w:rPr>
          <w:rFonts w:ascii="Verdana" w:hAnsi="Verdana" w:cs="Verdana"/>
          <w:sz w:val="20"/>
          <w:szCs w:val="20"/>
        </w:rPr>
        <w:t>12.4. Somente haverá a necessidade de comprovação do preenchimento de requisitos mediante apresentação dos documentos originais não-digitais quando houver dúvida em relação à integridade do documento digital.</w:t>
      </w:r>
    </w:p>
    <w:p w14:paraId="545E5C8B" w14:textId="77777777" w:rsidR="00FC1B94" w:rsidRPr="00536F2F" w:rsidRDefault="00000000" w:rsidP="00536F2F">
      <w:pPr>
        <w:pStyle w:val="PADRO"/>
        <w:widowControl/>
        <w:tabs>
          <w:tab w:val="left" w:pos="567"/>
        </w:tabs>
        <w:spacing w:before="57" w:after="57"/>
        <w:ind w:firstLine="0"/>
        <w:rPr>
          <w:rFonts w:ascii="Verdana" w:hAnsi="Verdana"/>
          <w:sz w:val="20"/>
          <w:szCs w:val="20"/>
        </w:rPr>
      </w:pPr>
      <w:r w:rsidRPr="00536F2F">
        <w:rPr>
          <w:rFonts w:ascii="Verdana" w:hAnsi="Verdana" w:cs="Verdana"/>
          <w:sz w:val="20"/>
          <w:szCs w:val="20"/>
        </w:rPr>
        <w:t>12.5. Não serão aceitos documentos de habilitação com indicação de CNPJ/CPF diferentes, salvo aqueles legalmente permitidos.</w:t>
      </w:r>
    </w:p>
    <w:p w14:paraId="43113589" w14:textId="77777777" w:rsidR="00FC1B94" w:rsidRPr="00536F2F" w:rsidRDefault="00000000" w:rsidP="00536F2F">
      <w:pPr>
        <w:pStyle w:val="PADRO"/>
        <w:widowControl/>
        <w:tabs>
          <w:tab w:val="left" w:pos="567"/>
        </w:tabs>
        <w:spacing w:before="57" w:after="57"/>
        <w:ind w:firstLine="0"/>
        <w:rPr>
          <w:rFonts w:ascii="Verdana" w:hAnsi="Verdana"/>
          <w:sz w:val="20"/>
          <w:szCs w:val="20"/>
        </w:rPr>
      </w:pPr>
      <w:r w:rsidRPr="00536F2F">
        <w:rPr>
          <w:rFonts w:ascii="Verdana" w:hAnsi="Verdana" w:cs="Verdana"/>
          <w:sz w:val="20"/>
          <w:szCs w:val="20"/>
        </w:rPr>
        <w:t>12.6. Serão aceitos registros de CNPJ de licitante matriz e filial com diferenças de números de documentos pertinentes ao CND e ao CRF/FGTS, quando for comprovada a centralização do recolhimento dessas contribuições.</w:t>
      </w:r>
    </w:p>
    <w:p w14:paraId="063F97F9" w14:textId="77777777" w:rsidR="00FC1B94" w:rsidRPr="00536F2F" w:rsidRDefault="00000000" w:rsidP="00536F2F">
      <w:pPr>
        <w:pStyle w:val="PADRO"/>
        <w:widowControl/>
        <w:tabs>
          <w:tab w:val="left" w:pos="567"/>
        </w:tabs>
        <w:spacing w:before="57" w:after="57"/>
        <w:ind w:firstLine="0"/>
        <w:rPr>
          <w:rFonts w:ascii="Verdana" w:hAnsi="Verdana"/>
          <w:sz w:val="20"/>
          <w:szCs w:val="20"/>
        </w:rPr>
      </w:pPr>
      <w:r w:rsidRPr="00536F2F">
        <w:rPr>
          <w:rFonts w:ascii="Verdana" w:hAnsi="Verdana" w:cs="Verdana"/>
          <w:color w:val="000000"/>
          <w:sz w:val="20"/>
          <w:szCs w:val="20"/>
        </w:rPr>
        <w:t>12.7. Os licitantes deverão encaminhar, nos termos deste Edital, a documentação relacionada nos itens a seguir, para fins de habilitação:</w:t>
      </w:r>
    </w:p>
    <w:p w14:paraId="50B5DEB5" w14:textId="77777777" w:rsidR="00FC1B94" w:rsidRPr="00536F2F" w:rsidRDefault="00FC1B94" w:rsidP="00536F2F">
      <w:pPr>
        <w:pStyle w:val="PADRO"/>
        <w:widowControl/>
        <w:tabs>
          <w:tab w:val="left" w:pos="567"/>
        </w:tabs>
        <w:spacing w:before="0" w:after="0"/>
        <w:ind w:firstLine="0"/>
        <w:rPr>
          <w:rFonts w:ascii="Verdana" w:hAnsi="Verdana"/>
          <w:sz w:val="20"/>
          <w:szCs w:val="20"/>
        </w:rPr>
      </w:pPr>
    </w:p>
    <w:p w14:paraId="6C2DA8E2" w14:textId="77777777" w:rsidR="00FC1B94" w:rsidRPr="00536F2F" w:rsidRDefault="00000000" w:rsidP="00536F2F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536F2F">
        <w:rPr>
          <w:rFonts w:ascii="Verdana" w:hAnsi="Verdana" w:cs="Verdana"/>
          <w:b/>
          <w:bCs/>
          <w:color w:val="000000"/>
          <w:sz w:val="20"/>
          <w:szCs w:val="20"/>
        </w:rPr>
        <w:tab/>
        <w:t>12.8. Habilitação jurídica:</w:t>
      </w:r>
    </w:p>
    <w:p w14:paraId="2EB4CBDB" w14:textId="77777777" w:rsidR="00FC1B94" w:rsidRPr="00536F2F" w:rsidRDefault="00000000" w:rsidP="00536F2F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536F2F">
        <w:rPr>
          <w:rFonts w:ascii="Verdana" w:hAnsi="Verdana" w:cs="Verdana"/>
          <w:color w:val="000000"/>
          <w:sz w:val="20"/>
          <w:szCs w:val="20"/>
        </w:rPr>
        <w:t>12.8.1. No caso de empresário individual: inscrição no Registro Público de Empresas Mercantis, a cargo da Junta Comercial da respectiva sede;</w:t>
      </w:r>
    </w:p>
    <w:p w14:paraId="68FD5DCF" w14:textId="77777777" w:rsidR="00FC1B94" w:rsidRPr="00536F2F" w:rsidRDefault="00000000" w:rsidP="00536F2F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536F2F">
        <w:rPr>
          <w:rFonts w:ascii="Verdana" w:hAnsi="Verdana" w:cs="Verdana"/>
          <w:color w:val="000000"/>
          <w:sz w:val="20"/>
          <w:szCs w:val="20"/>
        </w:rPr>
        <w:t>12.8.2. Em se tratando de microempreendedor individual – MEI: Certificado da Condição de Microempreendedor Individual – CCMEI, cuja aceitação ficará condicionada à verificação da autenticidade no síti</w:t>
      </w:r>
      <w:r w:rsidRPr="00536F2F">
        <w:rPr>
          <w:rFonts w:ascii="Verdana" w:hAnsi="Verdana" w:cs="Verdana"/>
          <w:color w:val="000000"/>
          <w:sz w:val="20"/>
          <w:szCs w:val="20"/>
          <w:u w:val="single"/>
        </w:rPr>
        <w:t xml:space="preserve">o </w:t>
      </w:r>
      <w:hyperlink r:id="rId14">
        <w:r w:rsidRPr="00536F2F">
          <w:rPr>
            <w:rFonts w:ascii="Verdana" w:hAnsi="Verdana" w:cs="Verdana"/>
            <w:color w:val="000000"/>
            <w:sz w:val="20"/>
            <w:szCs w:val="20"/>
            <w:u w:val="single"/>
          </w:rPr>
          <w:t>www.portaldoempreendedor.gov.br</w:t>
        </w:r>
      </w:hyperlink>
      <w:r w:rsidRPr="00536F2F">
        <w:rPr>
          <w:rFonts w:ascii="Verdana" w:hAnsi="Verdana" w:cs="Verdana"/>
          <w:color w:val="000000"/>
          <w:sz w:val="20"/>
          <w:szCs w:val="20"/>
          <w:u w:val="single"/>
        </w:rPr>
        <w:t>;</w:t>
      </w:r>
    </w:p>
    <w:p w14:paraId="5B04B274" w14:textId="77777777" w:rsidR="00FC1B94" w:rsidRPr="00536F2F" w:rsidRDefault="00000000" w:rsidP="00536F2F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536F2F">
        <w:rPr>
          <w:rFonts w:ascii="Verdana" w:hAnsi="Verdana" w:cs="Verdana"/>
          <w:color w:val="000000"/>
          <w:sz w:val="20"/>
          <w:szCs w:val="20"/>
        </w:rPr>
        <w:t>12.8.3. No caso de sociedade empresária ou empresa individual de responsabilidade limitada – EIRELI: ato constitutivo, estatuto ou contrato social em vigor, devidamente registrado na Junta Comercial da respectiva sede, acompanhado de documento comprobatório de seus administradores;</w:t>
      </w:r>
    </w:p>
    <w:p w14:paraId="5E3EE754" w14:textId="77777777" w:rsidR="00FC1B94" w:rsidRPr="00536F2F" w:rsidRDefault="00000000" w:rsidP="00536F2F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536F2F">
        <w:rPr>
          <w:rFonts w:ascii="Verdana" w:hAnsi="Verdana" w:cs="Verdana"/>
          <w:color w:val="000000"/>
          <w:sz w:val="20"/>
          <w:szCs w:val="20"/>
        </w:rPr>
        <w:t>12.8.4. Inscrição no Registro Público de Empresas Mercantis onde opera, com averbação no Registro onde tem sede a matriz, no caso de ser o participante sucursal, filial ou agência;</w:t>
      </w:r>
    </w:p>
    <w:p w14:paraId="2E3D5D87" w14:textId="77777777" w:rsidR="00FC1B94" w:rsidRPr="00536F2F" w:rsidRDefault="00000000" w:rsidP="00536F2F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536F2F">
        <w:rPr>
          <w:rFonts w:ascii="Verdana" w:hAnsi="Verdana" w:cs="Verdana"/>
          <w:color w:val="000000"/>
          <w:sz w:val="20"/>
          <w:szCs w:val="20"/>
        </w:rPr>
        <w:t>12.8.5. No caso de sociedade simples: inscrição do ato constitutivo no Registro Civil das Pessoas Jurídicas do local de sua sede, acompanhada de prova da indicação dos seus administradores;</w:t>
      </w:r>
    </w:p>
    <w:p w14:paraId="0339DFFC" w14:textId="77777777" w:rsidR="00FC1B94" w:rsidRPr="00536F2F" w:rsidRDefault="00000000" w:rsidP="00536F2F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536F2F">
        <w:rPr>
          <w:rFonts w:ascii="Verdana" w:hAnsi="Verdana" w:cs="Verdana"/>
          <w:color w:val="000000"/>
          <w:sz w:val="20"/>
          <w:szCs w:val="20"/>
        </w:rPr>
        <w:t>12.8.6. No caso de cooperativa: ata de fundação e estatuto social em vigor, com a ata da assembleia que o aprovou, devidamente arquivado na Junta Comercial ou inscrito no Registro Civil das Pessoas Jurídicas da respectiva sede, bem como o registro de que trata o art. 107 da Lei nº 5.764, de 1971;</w:t>
      </w:r>
    </w:p>
    <w:p w14:paraId="5E527527" w14:textId="77777777" w:rsidR="00FC1B94" w:rsidRPr="00536F2F" w:rsidRDefault="00000000" w:rsidP="00536F2F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536F2F">
        <w:rPr>
          <w:rFonts w:ascii="Verdana" w:hAnsi="Verdana" w:cs="Verdana"/>
          <w:color w:val="000000"/>
          <w:sz w:val="20"/>
          <w:szCs w:val="20"/>
        </w:rPr>
        <w:t>12.8.7. No caso de empresa ou sociedade estrangeira em funcionamento no País: decreto de autorização;</w:t>
      </w:r>
    </w:p>
    <w:p w14:paraId="1C653243" w14:textId="77777777" w:rsidR="00FC1B94" w:rsidRPr="00536F2F" w:rsidRDefault="00000000" w:rsidP="00536F2F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536F2F">
        <w:rPr>
          <w:rFonts w:ascii="Verdana" w:hAnsi="Verdana" w:cs="Verdana"/>
          <w:color w:val="000000"/>
          <w:sz w:val="20"/>
          <w:szCs w:val="20"/>
        </w:rPr>
        <w:t xml:space="preserve">12.8.8. </w:t>
      </w:r>
      <w:r w:rsidRPr="00536F2F">
        <w:rPr>
          <w:rFonts w:ascii="Verdana" w:hAnsi="Verdana" w:cs="Verdana"/>
          <w:bCs/>
          <w:color w:val="000000"/>
          <w:sz w:val="20"/>
          <w:szCs w:val="20"/>
        </w:rPr>
        <w:t>Os documentos acima deverão estar acompanhados de todas as alterações ou da consolidação respectiva;</w:t>
      </w:r>
    </w:p>
    <w:p w14:paraId="7145FDB1" w14:textId="77777777" w:rsidR="00FC1B94" w:rsidRPr="00536F2F" w:rsidRDefault="00FC1B94" w:rsidP="00536F2F">
      <w:pPr>
        <w:pStyle w:val="PargrafodaLista"/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</w:p>
    <w:p w14:paraId="252268D6" w14:textId="77777777" w:rsidR="00FC1B94" w:rsidRPr="00536F2F" w:rsidRDefault="00000000" w:rsidP="00536F2F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536F2F">
        <w:rPr>
          <w:rFonts w:ascii="Verdana" w:hAnsi="Verdana" w:cs="Verdana"/>
          <w:b/>
          <w:color w:val="000000"/>
          <w:sz w:val="20"/>
          <w:szCs w:val="20"/>
        </w:rPr>
        <w:tab/>
        <w:t>12.09. Qualificação Econômico-Financeira</w:t>
      </w:r>
      <w:r w:rsidRPr="00536F2F">
        <w:rPr>
          <w:rFonts w:ascii="Verdana" w:hAnsi="Verdana" w:cs="Verdana"/>
          <w:color w:val="000000"/>
          <w:sz w:val="20"/>
          <w:szCs w:val="20"/>
        </w:rPr>
        <w:t>.</w:t>
      </w:r>
    </w:p>
    <w:p w14:paraId="341CA532" w14:textId="77777777" w:rsidR="00FC1B94" w:rsidRPr="00536F2F" w:rsidRDefault="00000000" w:rsidP="00536F2F">
      <w:pPr>
        <w:tabs>
          <w:tab w:val="left" w:pos="850"/>
        </w:tabs>
        <w:spacing w:before="57" w:after="57" w:line="276" w:lineRule="auto"/>
        <w:jc w:val="both"/>
        <w:rPr>
          <w:rFonts w:ascii="Verdana" w:hAnsi="Verdana"/>
          <w:sz w:val="20"/>
        </w:rPr>
      </w:pPr>
      <w:r w:rsidRPr="00536F2F">
        <w:rPr>
          <w:rFonts w:ascii="Verdana" w:hAnsi="Verdana" w:cs="Verdana"/>
          <w:color w:val="000000"/>
          <w:sz w:val="20"/>
        </w:rPr>
        <w:t>12.9.1. Certidão negativa de falência, recuperação judicial e extrajudicial, expedida pelo cartório distribuidor da sede da Licitante ou por meio digital, emitida em até 30 (trinta) dias anteriores à data de abertura da Dispensa de Licitação;</w:t>
      </w:r>
    </w:p>
    <w:p w14:paraId="49FA45A2" w14:textId="77777777" w:rsidR="00FC1B94" w:rsidRPr="00536F2F" w:rsidRDefault="00000000" w:rsidP="00536F2F">
      <w:pPr>
        <w:tabs>
          <w:tab w:val="left" w:pos="850"/>
        </w:tabs>
        <w:spacing w:before="57" w:after="57" w:line="276" w:lineRule="auto"/>
        <w:jc w:val="both"/>
        <w:rPr>
          <w:rFonts w:ascii="Verdana" w:hAnsi="Verdana"/>
          <w:sz w:val="20"/>
        </w:rPr>
      </w:pPr>
      <w:r w:rsidRPr="00536F2F">
        <w:rPr>
          <w:rFonts w:ascii="Verdana" w:hAnsi="Verdana" w:cs="Verdana"/>
          <w:color w:val="000000"/>
          <w:sz w:val="20"/>
        </w:rPr>
        <w:t>12.9.2. Havendo algum prazo de validade estabelecido por cartório na certidão citada na letra anterior, será considerado o prazo constante da certidão para comprovação da sua validade.</w:t>
      </w:r>
    </w:p>
    <w:p w14:paraId="214E22DB" w14:textId="77777777" w:rsidR="00FC1B94" w:rsidRPr="00536F2F" w:rsidRDefault="00000000" w:rsidP="00536F2F">
      <w:pPr>
        <w:tabs>
          <w:tab w:val="left" w:pos="850"/>
        </w:tabs>
        <w:spacing w:before="57" w:after="57" w:line="276" w:lineRule="auto"/>
        <w:ind w:left="-57"/>
        <w:jc w:val="both"/>
        <w:rPr>
          <w:rFonts w:ascii="Verdana" w:hAnsi="Verdana"/>
          <w:sz w:val="20"/>
        </w:rPr>
      </w:pPr>
      <w:r w:rsidRPr="00536F2F">
        <w:rPr>
          <w:rFonts w:ascii="Verdana" w:hAnsi="Verdana" w:cs="Verdana"/>
          <w:sz w:val="20"/>
        </w:rPr>
        <w:t>12.9.3. Para a contagem do prazo estabelecido na letra “a” deste capítulo, será contado a partir do primeiro dia que antecede a data da realização desta dispensa de licitação.</w:t>
      </w:r>
    </w:p>
    <w:p w14:paraId="4D9BFE94" w14:textId="77777777" w:rsidR="00FC1B94" w:rsidRPr="00536F2F" w:rsidRDefault="00000000" w:rsidP="00536F2F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/>
          <w:sz w:val="20"/>
        </w:rPr>
      </w:pPr>
      <w:r w:rsidRPr="00536F2F">
        <w:rPr>
          <w:rFonts w:ascii="Verdana" w:hAnsi="Verdana" w:cs="Verdana"/>
          <w:iCs/>
          <w:color w:val="000000"/>
          <w:sz w:val="20"/>
          <w:lang w:eastAsia="en-US"/>
        </w:rPr>
        <w:t>12.9.4. As empresas que estiverem em processo de recuperação judicial ou recuperação extrajudicial deverão apresentar como condicionante de sua habilitação, além da certidão de inexistência de processo de falência, o deferimento do primeiro processo ou a homologação do segundo, e, em ambos os casos, atestado de capacidade de cumprir o objeto licitado fornecido pelo juízo em que tramita a recuperação.</w:t>
      </w:r>
    </w:p>
    <w:p w14:paraId="7482577E" w14:textId="77777777" w:rsidR="00FC1B94" w:rsidRPr="00536F2F" w:rsidRDefault="00FC1B94" w:rsidP="00536F2F">
      <w:pPr>
        <w:tabs>
          <w:tab w:val="left" w:pos="850"/>
        </w:tabs>
        <w:spacing w:line="276" w:lineRule="auto"/>
        <w:ind w:left="-79"/>
        <w:jc w:val="both"/>
        <w:rPr>
          <w:rFonts w:ascii="Verdana" w:hAnsi="Verdana"/>
          <w:sz w:val="20"/>
        </w:rPr>
      </w:pPr>
    </w:p>
    <w:p w14:paraId="476373E9" w14:textId="77777777" w:rsidR="00FC1B94" w:rsidRPr="00536F2F" w:rsidRDefault="00000000" w:rsidP="00536F2F">
      <w:pPr>
        <w:spacing w:line="276" w:lineRule="auto"/>
        <w:jc w:val="both"/>
        <w:rPr>
          <w:rFonts w:ascii="Verdana" w:hAnsi="Verdana"/>
          <w:sz w:val="20"/>
        </w:rPr>
      </w:pPr>
      <w:r w:rsidRPr="00536F2F">
        <w:rPr>
          <w:rFonts w:ascii="Verdana" w:hAnsi="Verdana"/>
          <w:b/>
          <w:bCs/>
          <w:sz w:val="20"/>
        </w:rPr>
        <w:t>13. CRITÉRIOS DE PAGAMENTO</w:t>
      </w:r>
    </w:p>
    <w:p w14:paraId="4D62844A" w14:textId="77777777" w:rsidR="00FC1B94" w:rsidRPr="00536F2F" w:rsidRDefault="00000000" w:rsidP="00536F2F">
      <w:pPr>
        <w:spacing w:line="276" w:lineRule="auto"/>
        <w:jc w:val="both"/>
        <w:rPr>
          <w:rFonts w:ascii="Verdana" w:hAnsi="Verdana"/>
          <w:sz w:val="20"/>
        </w:rPr>
      </w:pPr>
      <w:r w:rsidRPr="00536F2F">
        <w:rPr>
          <w:rFonts w:ascii="Verdana" w:hAnsi="Verdana"/>
          <w:sz w:val="20"/>
          <w:lang w:eastAsia="en-US"/>
        </w:rPr>
        <w:t>13.1. Recebida a Nota Fiscal ou documento de cobrança equivalente, correrá o prazo de (30) trinta dias úteis para fins de liquidação, na forma desta seção, prorrogáveis por igual período.</w:t>
      </w:r>
    </w:p>
    <w:p w14:paraId="5779F222" w14:textId="77777777" w:rsidR="00FC1B94" w:rsidRPr="00536F2F" w:rsidRDefault="00000000" w:rsidP="00536F2F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536F2F">
        <w:rPr>
          <w:rFonts w:ascii="Verdana" w:hAnsi="Verdana"/>
          <w:sz w:val="20"/>
        </w:rPr>
        <w:t xml:space="preserve">13.2. O prazo de que trata o item anterior será reduzido à metade, mantendo-se a possibilidade de prorrogação, no caso de contratações decorrentes de despesas cujos valores não ultrapassem o limite de que trata o </w:t>
      </w:r>
      <w:hyperlink r:id="rId15" w:anchor="art75" w:history="1">
        <w:r w:rsidRPr="00536F2F">
          <w:rPr>
            <w:rFonts w:ascii="Verdana" w:hAnsi="Verdana"/>
            <w:color w:val="000000"/>
            <w:sz w:val="20"/>
          </w:rPr>
          <w:t>inciso II do art. 75 da Lei nº 14.133, de 2021</w:t>
        </w:r>
      </w:hyperlink>
      <w:r w:rsidRPr="00536F2F">
        <w:rPr>
          <w:rFonts w:ascii="Verdana" w:hAnsi="Verdana"/>
          <w:color w:val="000000"/>
          <w:sz w:val="20"/>
        </w:rPr>
        <w:t>.</w:t>
      </w:r>
    </w:p>
    <w:p w14:paraId="7C4AE7BA" w14:textId="77777777" w:rsidR="00FC1B94" w:rsidRPr="00536F2F" w:rsidRDefault="00000000" w:rsidP="00536F2F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536F2F">
        <w:rPr>
          <w:rFonts w:ascii="Verdana" w:hAnsi="Verdana"/>
          <w:sz w:val="20"/>
        </w:rPr>
        <w:t xml:space="preserve">1233. Para fins de liquidação, o setor competente deverá verificar se a nota fiscal ou instrumento de cobrança equivalente apresentado expressa os elementos necessários e essenciais do documento, tais como: </w:t>
      </w:r>
    </w:p>
    <w:p w14:paraId="60A8C18E" w14:textId="77777777" w:rsidR="00FC1B94" w:rsidRPr="00536F2F" w:rsidRDefault="00000000" w:rsidP="00536F2F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536F2F">
        <w:rPr>
          <w:rFonts w:ascii="Verdana" w:hAnsi="Verdana"/>
          <w:sz w:val="20"/>
        </w:rPr>
        <w:t>- O prazo de validade;</w:t>
      </w:r>
    </w:p>
    <w:p w14:paraId="45164F82" w14:textId="77777777" w:rsidR="00FC1B94" w:rsidRPr="00536F2F" w:rsidRDefault="00000000" w:rsidP="00536F2F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536F2F">
        <w:rPr>
          <w:rFonts w:ascii="Verdana" w:hAnsi="Verdana"/>
          <w:sz w:val="20"/>
        </w:rPr>
        <w:t xml:space="preserve">- A data da emissão; </w:t>
      </w:r>
    </w:p>
    <w:p w14:paraId="03F50FCA" w14:textId="77777777" w:rsidR="00FC1B94" w:rsidRPr="00536F2F" w:rsidRDefault="00000000" w:rsidP="00536F2F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536F2F">
        <w:rPr>
          <w:rFonts w:ascii="Verdana" w:hAnsi="Verdana"/>
          <w:sz w:val="20"/>
        </w:rPr>
        <w:t xml:space="preserve">- Os dados do contrato e do órgão contratante; </w:t>
      </w:r>
    </w:p>
    <w:p w14:paraId="6B6B5886" w14:textId="77777777" w:rsidR="00FC1B94" w:rsidRPr="00536F2F" w:rsidRDefault="00000000" w:rsidP="00536F2F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536F2F">
        <w:rPr>
          <w:rFonts w:ascii="Verdana" w:hAnsi="Verdana"/>
          <w:sz w:val="20"/>
        </w:rPr>
        <w:t xml:space="preserve">- O período respectivo de execução do contrato; </w:t>
      </w:r>
    </w:p>
    <w:p w14:paraId="103009F7" w14:textId="77777777" w:rsidR="00FC1B94" w:rsidRPr="00536F2F" w:rsidRDefault="00000000" w:rsidP="00536F2F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536F2F">
        <w:rPr>
          <w:rFonts w:ascii="Verdana" w:hAnsi="Verdana"/>
          <w:sz w:val="20"/>
        </w:rPr>
        <w:t xml:space="preserve">- O valor a pagar; e </w:t>
      </w:r>
    </w:p>
    <w:p w14:paraId="1DFAF0D2" w14:textId="77777777" w:rsidR="00FC1B94" w:rsidRPr="00536F2F" w:rsidRDefault="00000000" w:rsidP="00536F2F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536F2F">
        <w:rPr>
          <w:rFonts w:ascii="Verdana" w:hAnsi="Verdana"/>
          <w:sz w:val="20"/>
        </w:rPr>
        <w:t>- Eventual destaque do valor de retenções tributárias cabíveis.</w:t>
      </w:r>
    </w:p>
    <w:p w14:paraId="3EF56295" w14:textId="77777777" w:rsidR="00FC1B94" w:rsidRPr="00536F2F" w:rsidRDefault="00000000" w:rsidP="00536F2F">
      <w:pPr>
        <w:tabs>
          <w:tab w:val="left" w:pos="0"/>
          <w:tab w:val="left" w:pos="563"/>
        </w:tabs>
        <w:spacing w:line="276" w:lineRule="auto"/>
        <w:ind w:left="-22"/>
        <w:jc w:val="both"/>
        <w:rPr>
          <w:rFonts w:ascii="Verdana" w:hAnsi="Verdana"/>
          <w:sz w:val="20"/>
        </w:rPr>
      </w:pPr>
      <w:r w:rsidRPr="00536F2F">
        <w:rPr>
          <w:rFonts w:ascii="Verdana" w:hAnsi="Verdana"/>
          <w:sz w:val="20"/>
        </w:rPr>
        <w:t>13.4. Havendo erro na apresentação da nota fiscal ou instrumento de cobrança equivalente, ou circunstância que impeça a liquidação da despesa, esta ficará sobrestada até que o contratado providencie as medidas saneadoras, reiniciando-se o prazo após a comprovação da regularização da situação, sem ônus ao contratante.</w:t>
      </w:r>
    </w:p>
    <w:p w14:paraId="66D3D41B" w14:textId="77777777" w:rsidR="00FC1B94" w:rsidRPr="00536F2F" w:rsidRDefault="00000000" w:rsidP="00536F2F">
      <w:pPr>
        <w:tabs>
          <w:tab w:val="left" w:pos="109"/>
        </w:tabs>
        <w:spacing w:line="276" w:lineRule="auto"/>
        <w:ind w:left="-22"/>
        <w:jc w:val="both"/>
        <w:rPr>
          <w:rFonts w:ascii="Verdana" w:hAnsi="Verdana"/>
          <w:sz w:val="20"/>
        </w:rPr>
      </w:pPr>
      <w:r w:rsidRPr="00536F2F">
        <w:rPr>
          <w:rFonts w:ascii="Verdana" w:hAnsi="Verdana"/>
          <w:sz w:val="20"/>
        </w:rPr>
        <w:t>13.5. A</w:t>
      </w:r>
      <w:r w:rsidRPr="00536F2F">
        <w:rPr>
          <w:rFonts w:ascii="Verdana" w:hAnsi="Verdana"/>
          <w:sz w:val="20"/>
          <w:lang w:eastAsia="en-US"/>
        </w:rPr>
        <w:t xml:space="preserve"> nota fiscal ou instrumento de cobrança equivalente deverá ser obrigatoriamente acompanhado da comprovação da regularidade fiscal</w:t>
      </w:r>
      <w:r w:rsidRPr="00536F2F">
        <w:rPr>
          <w:rStyle w:val="Hyperlink"/>
          <w:rFonts w:ascii="Verdana" w:hAnsi="Verdana"/>
          <w:sz w:val="20"/>
          <w:lang w:eastAsia="en-US"/>
        </w:rPr>
        <w:t>.</w:t>
      </w:r>
    </w:p>
    <w:p w14:paraId="677CF1D0" w14:textId="77777777" w:rsidR="00FC1B94" w:rsidRPr="00536F2F" w:rsidRDefault="00000000" w:rsidP="00536F2F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536F2F">
        <w:rPr>
          <w:rFonts w:ascii="Verdana" w:hAnsi="Verdana"/>
          <w:sz w:val="20"/>
        </w:rPr>
        <w:t>13.6. O pagamento será efetuado no prazo de até 30 (trinta) dias úteis contados da finalização da liquidação da despesa.</w:t>
      </w:r>
    </w:p>
    <w:p w14:paraId="3F55A8E1" w14:textId="77777777" w:rsidR="00FC1B94" w:rsidRPr="00536F2F" w:rsidRDefault="00000000" w:rsidP="00536F2F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536F2F">
        <w:rPr>
          <w:rFonts w:ascii="Verdana" w:hAnsi="Verdana"/>
          <w:sz w:val="20"/>
        </w:rPr>
        <w:t>13.7. O pagamento será realizado por meio de ordem bancária, para crédito em banco, agência e conta corrente indicados pelo contratado.</w:t>
      </w:r>
    </w:p>
    <w:p w14:paraId="543CA44B" w14:textId="77777777" w:rsidR="00FC1B94" w:rsidRPr="00536F2F" w:rsidRDefault="00000000" w:rsidP="00536F2F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536F2F">
        <w:rPr>
          <w:rFonts w:ascii="Verdana" w:hAnsi="Verdana"/>
          <w:sz w:val="20"/>
        </w:rPr>
        <w:t>12.8. Será considerada data do pagamento o dia em que constar como emitida a ordem bancária para pagamento.</w:t>
      </w:r>
    </w:p>
    <w:p w14:paraId="3577A1F2" w14:textId="77777777" w:rsidR="00FC1B94" w:rsidRPr="00536F2F" w:rsidRDefault="00000000" w:rsidP="00536F2F">
      <w:pPr>
        <w:spacing w:line="276" w:lineRule="auto"/>
        <w:ind w:left="-79"/>
        <w:jc w:val="both"/>
        <w:rPr>
          <w:rFonts w:ascii="Verdana" w:hAnsi="Verdana"/>
          <w:sz w:val="20"/>
        </w:rPr>
      </w:pPr>
      <w:r w:rsidRPr="00536F2F">
        <w:rPr>
          <w:rFonts w:ascii="Verdana" w:hAnsi="Verdana"/>
          <w:sz w:val="20"/>
        </w:rPr>
        <w:t>13.9. Quando do pagamento, será efetuada a retenção tributária prevista na legislação aplicável.</w:t>
      </w:r>
    </w:p>
    <w:p w14:paraId="498C8C71" w14:textId="77777777" w:rsidR="00FC1B94" w:rsidRPr="00536F2F" w:rsidRDefault="00000000" w:rsidP="00536F2F">
      <w:pPr>
        <w:spacing w:line="276" w:lineRule="auto"/>
        <w:ind w:left="-79"/>
        <w:jc w:val="both"/>
        <w:rPr>
          <w:rFonts w:ascii="Verdana" w:hAnsi="Verdana"/>
          <w:sz w:val="20"/>
        </w:rPr>
      </w:pPr>
      <w:r w:rsidRPr="00536F2F">
        <w:rPr>
          <w:rFonts w:ascii="Verdana" w:hAnsi="Verdana"/>
          <w:sz w:val="20"/>
          <w:lang w:eastAsia="en-US"/>
        </w:rPr>
        <w:t xml:space="preserve">13.10. O contratado regularmente optante pelo Simples Nacional, nos termos da </w:t>
      </w:r>
      <w:hyperlink r:id="rId16">
        <w:r w:rsidRPr="00536F2F">
          <w:rPr>
            <w:rFonts w:ascii="Verdana" w:hAnsi="Verdana"/>
            <w:sz w:val="20"/>
            <w:lang w:eastAsia="en-US"/>
          </w:rPr>
          <w:t>Lei Complementar nº 123, de 2006</w:t>
        </w:r>
      </w:hyperlink>
      <w:r w:rsidRPr="00536F2F">
        <w:rPr>
          <w:rFonts w:ascii="Verdana" w:hAnsi="Verdana"/>
          <w:sz w:val="20"/>
          <w:lang w:eastAsia="en-US"/>
        </w:rPr>
        <w:t xml:space="preserve">, não sofrerá a retenção tributária quanto aos impostos e contribuições abrangidos por aquele regime. No entanto, o pagamento ficará condicionado à </w:t>
      </w:r>
      <w:r w:rsidRPr="00536F2F">
        <w:rPr>
          <w:rFonts w:ascii="Verdana" w:hAnsi="Verdana"/>
          <w:sz w:val="20"/>
          <w:lang w:eastAsia="en-US"/>
        </w:rPr>
        <w:lastRenderedPageBreak/>
        <w:t>apresentação de comprovação, por meio de documento oficial, de que faz jus ao tratamento tributário favorecido previsto na referida Lei Complementar.</w:t>
      </w:r>
    </w:p>
    <w:p w14:paraId="2FF4A87D" w14:textId="77777777" w:rsidR="00FC1B94" w:rsidRPr="00536F2F" w:rsidRDefault="00000000" w:rsidP="00536F2F">
      <w:pPr>
        <w:spacing w:line="276" w:lineRule="auto"/>
        <w:ind w:left="-79"/>
        <w:jc w:val="both"/>
        <w:rPr>
          <w:rFonts w:ascii="Verdana" w:hAnsi="Verdana"/>
          <w:sz w:val="20"/>
        </w:rPr>
      </w:pPr>
      <w:r w:rsidRPr="00536F2F">
        <w:rPr>
          <w:rFonts w:ascii="Verdana" w:hAnsi="Verdana"/>
          <w:sz w:val="20"/>
          <w:lang w:eastAsia="en-US"/>
        </w:rPr>
        <w:t xml:space="preserve">13.11. Conforme Decreto Municipal nº 3.86/2023 será retido o Imposto de Renda na Fonte nos pagamentos efetuados por Órgãos, Autarquias e Fundações </w:t>
      </w:r>
      <w:proofErr w:type="gramStart"/>
      <w:r w:rsidRPr="00536F2F">
        <w:rPr>
          <w:rFonts w:ascii="Verdana" w:hAnsi="Verdana"/>
          <w:sz w:val="20"/>
          <w:lang w:eastAsia="en-US"/>
        </w:rPr>
        <w:t>instituídas  e</w:t>
      </w:r>
      <w:proofErr w:type="gramEnd"/>
      <w:r w:rsidRPr="00536F2F">
        <w:rPr>
          <w:rFonts w:ascii="Verdana" w:hAnsi="Verdana"/>
          <w:sz w:val="20"/>
          <w:lang w:eastAsia="en-US"/>
        </w:rPr>
        <w:t xml:space="preserve"> mantidas pelo Município de São Gabriel da Palha a pessoas jurídicas pelo fornecimento de bens e prestação de serviços.</w:t>
      </w:r>
    </w:p>
    <w:p w14:paraId="57F08A4B" w14:textId="77777777" w:rsidR="00FC1B94" w:rsidRPr="00536F2F" w:rsidRDefault="00000000" w:rsidP="00536F2F">
      <w:pPr>
        <w:pStyle w:val="PargrafodaLista"/>
        <w:tabs>
          <w:tab w:val="left" w:pos="518"/>
        </w:tabs>
        <w:ind w:left="0"/>
        <w:jc w:val="both"/>
        <w:rPr>
          <w:rFonts w:ascii="Verdana" w:hAnsi="Verdana"/>
          <w:sz w:val="20"/>
          <w:szCs w:val="20"/>
        </w:rPr>
      </w:pPr>
      <w:r w:rsidRPr="00536F2F">
        <w:rPr>
          <w:rFonts w:ascii="Verdana" w:hAnsi="Verdana"/>
          <w:color w:val="000000"/>
          <w:sz w:val="20"/>
          <w:szCs w:val="20"/>
        </w:rPr>
        <w:t xml:space="preserve">13.11. </w:t>
      </w:r>
      <w:r w:rsidRPr="00536F2F">
        <w:rPr>
          <w:rFonts w:ascii="Verdana" w:hAnsi="Verdana"/>
          <w:sz w:val="20"/>
          <w:szCs w:val="20"/>
        </w:rPr>
        <w:t xml:space="preserve"> Após o prazo acima referenciado, será paga multa financeira nos seguintes termos:</w:t>
      </w:r>
    </w:p>
    <w:p w14:paraId="41F632A4" w14:textId="77777777" w:rsidR="00FC1B94" w:rsidRPr="00536F2F" w:rsidRDefault="00000000" w:rsidP="00536F2F">
      <w:pPr>
        <w:pStyle w:val="PargrafodaLista"/>
        <w:tabs>
          <w:tab w:val="left" w:pos="518"/>
        </w:tabs>
        <w:ind w:left="0"/>
        <w:jc w:val="both"/>
        <w:rPr>
          <w:rFonts w:ascii="Verdana" w:hAnsi="Verdana"/>
          <w:sz w:val="20"/>
          <w:szCs w:val="20"/>
        </w:rPr>
      </w:pPr>
      <w:r w:rsidRPr="00536F2F">
        <w:rPr>
          <w:rFonts w:ascii="Verdana" w:hAnsi="Verdana" w:cs="Verdana"/>
          <w:sz w:val="20"/>
          <w:szCs w:val="20"/>
        </w:rPr>
        <w:t xml:space="preserve">VM = VF </w:t>
      </w:r>
      <w:r w:rsidRPr="00536F2F">
        <w:rPr>
          <w:rFonts w:ascii="Verdana" w:hAnsi="Verdana" w:cs="Verdana"/>
          <w:sz w:val="20"/>
          <w:szCs w:val="20"/>
          <w:vertAlign w:val="subscript"/>
        </w:rPr>
        <w:t>*</w:t>
      </w:r>
      <w:r w:rsidRPr="00536F2F">
        <w:rPr>
          <w:rFonts w:ascii="Verdana" w:hAnsi="Verdana" w:cs="Verdana"/>
          <w:sz w:val="20"/>
          <w:szCs w:val="20"/>
        </w:rPr>
        <w:t xml:space="preserve"> </w:t>
      </w:r>
      <w:r w:rsidRPr="00536F2F">
        <w:rPr>
          <w:rFonts w:ascii="Verdana" w:hAnsi="Verdana" w:cs="Verdana"/>
          <w:sz w:val="20"/>
          <w:szCs w:val="20"/>
          <w:u w:val="single"/>
        </w:rPr>
        <w:t>0,33</w:t>
      </w:r>
      <w:r w:rsidRPr="00536F2F">
        <w:rPr>
          <w:rFonts w:ascii="Verdana" w:hAnsi="Verdana" w:cs="Verdana"/>
          <w:sz w:val="20"/>
          <w:szCs w:val="20"/>
        </w:rPr>
        <w:t xml:space="preserve"> </w:t>
      </w:r>
      <w:r w:rsidRPr="00536F2F">
        <w:rPr>
          <w:rFonts w:ascii="Verdana" w:hAnsi="Verdana" w:cs="Verdana"/>
          <w:sz w:val="20"/>
          <w:szCs w:val="20"/>
          <w:vertAlign w:val="subscript"/>
        </w:rPr>
        <w:t>*</w:t>
      </w:r>
      <w:r w:rsidRPr="00536F2F">
        <w:rPr>
          <w:rFonts w:ascii="Verdana" w:hAnsi="Verdana" w:cs="Verdana"/>
          <w:sz w:val="20"/>
          <w:szCs w:val="20"/>
        </w:rPr>
        <w:t xml:space="preserve"> ND</w:t>
      </w:r>
    </w:p>
    <w:p w14:paraId="1D019DCA" w14:textId="77777777" w:rsidR="00FC1B94" w:rsidRPr="00536F2F" w:rsidRDefault="00000000" w:rsidP="00536F2F">
      <w:pPr>
        <w:pStyle w:val="PargrafodaLista"/>
        <w:tabs>
          <w:tab w:val="left" w:pos="518"/>
        </w:tabs>
        <w:ind w:left="0"/>
        <w:jc w:val="center"/>
        <w:rPr>
          <w:rFonts w:ascii="Verdana" w:hAnsi="Verdana"/>
          <w:sz w:val="20"/>
          <w:szCs w:val="20"/>
        </w:rPr>
      </w:pPr>
      <w:r w:rsidRPr="00536F2F">
        <w:rPr>
          <w:rFonts w:ascii="Verdana" w:eastAsia="Verdana" w:hAnsi="Verdana" w:cs="Verdana"/>
          <w:sz w:val="20"/>
          <w:szCs w:val="20"/>
        </w:rPr>
        <w:t xml:space="preserve">        </w:t>
      </w:r>
      <w:r w:rsidRPr="00536F2F">
        <w:rPr>
          <w:rFonts w:ascii="Verdana" w:hAnsi="Verdana" w:cs="Verdana"/>
          <w:sz w:val="20"/>
          <w:szCs w:val="20"/>
        </w:rPr>
        <w:t>100</w:t>
      </w:r>
    </w:p>
    <w:p w14:paraId="620F0A8C" w14:textId="77777777" w:rsidR="00FC1B94" w:rsidRPr="00536F2F" w:rsidRDefault="00000000" w:rsidP="00536F2F">
      <w:pPr>
        <w:suppressAutoHyphens w:val="0"/>
        <w:spacing w:line="276" w:lineRule="auto"/>
        <w:rPr>
          <w:rFonts w:ascii="Verdana" w:hAnsi="Verdana"/>
          <w:sz w:val="20"/>
        </w:rPr>
      </w:pPr>
      <w:r w:rsidRPr="00536F2F">
        <w:rPr>
          <w:rFonts w:ascii="Verdana" w:hAnsi="Verdana" w:cs="Arial"/>
          <w:color w:val="000000"/>
          <w:sz w:val="20"/>
        </w:rPr>
        <w:t xml:space="preserve">Onde: </w:t>
      </w:r>
    </w:p>
    <w:p w14:paraId="76149797" w14:textId="77777777" w:rsidR="00FC1B94" w:rsidRPr="00536F2F" w:rsidRDefault="00000000" w:rsidP="00536F2F">
      <w:pPr>
        <w:suppressAutoHyphens w:val="0"/>
        <w:spacing w:line="276" w:lineRule="auto"/>
        <w:rPr>
          <w:rFonts w:ascii="Verdana" w:hAnsi="Verdana"/>
          <w:sz w:val="20"/>
        </w:rPr>
      </w:pPr>
      <w:r w:rsidRPr="00536F2F">
        <w:rPr>
          <w:rFonts w:ascii="Verdana" w:hAnsi="Verdana" w:cs="Arial"/>
          <w:color w:val="000000"/>
          <w:sz w:val="20"/>
        </w:rPr>
        <w:t xml:space="preserve">VM = Valor da Multa Financeira; </w:t>
      </w:r>
    </w:p>
    <w:p w14:paraId="0F0869EE" w14:textId="77777777" w:rsidR="00FC1B94" w:rsidRPr="00536F2F" w:rsidRDefault="00000000" w:rsidP="00536F2F">
      <w:pPr>
        <w:suppressAutoHyphens w:val="0"/>
        <w:spacing w:line="276" w:lineRule="auto"/>
        <w:rPr>
          <w:rFonts w:ascii="Verdana" w:hAnsi="Verdana"/>
          <w:sz w:val="20"/>
        </w:rPr>
      </w:pPr>
      <w:r w:rsidRPr="00536F2F">
        <w:rPr>
          <w:rFonts w:ascii="Verdana" w:hAnsi="Verdana" w:cs="Arial"/>
          <w:color w:val="000000"/>
          <w:sz w:val="20"/>
        </w:rPr>
        <w:t xml:space="preserve">VF = Valor da Nota Fiscal; </w:t>
      </w:r>
    </w:p>
    <w:p w14:paraId="50D47C7E" w14:textId="77777777" w:rsidR="00FC1B94" w:rsidRPr="00536F2F" w:rsidRDefault="00000000" w:rsidP="00536F2F">
      <w:pPr>
        <w:pStyle w:val="PargrafodaLista"/>
        <w:tabs>
          <w:tab w:val="left" w:pos="518"/>
        </w:tabs>
        <w:ind w:left="0"/>
        <w:jc w:val="both"/>
        <w:rPr>
          <w:rFonts w:ascii="Verdana" w:hAnsi="Verdana"/>
          <w:sz w:val="20"/>
          <w:szCs w:val="20"/>
        </w:rPr>
      </w:pPr>
      <w:r w:rsidRPr="00536F2F">
        <w:rPr>
          <w:rFonts w:ascii="Verdana" w:eastAsia="Times New Roman" w:hAnsi="Verdana" w:cs="Arial"/>
          <w:color w:val="000000"/>
          <w:sz w:val="20"/>
          <w:szCs w:val="20"/>
        </w:rPr>
        <w:t>ND = Número de dias em atraso.</w:t>
      </w:r>
    </w:p>
    <w:p w14:paraId="02B8CDFC" w14:textId="77777777" w:rsidR="00FC1B94" w:rsidRPr="00536F2F" w:rsidRDefault="00000000" w:rsidP="00536F2F">
      <w:pPr>
        <w:pStyle w:val="PargrafodaLista"/>
        <w:tabs>
          <w:tab w:val="left" w:pos="518"/>
        </w:tabs>
        <w:ind w:left="0"/>
        <w:jc w:val="both"/>
        <w:rPr>
          <w:rFonts w:ascii="Verdana" w:hAnsi="Verdana"/>
          <w:sz w:val="20"/>
          <w:szCs w:val="20"/>
        </w:rPr>
      </w:pPr>
      <w:r w:rsidRPr="00536F2F">
        <w:rPr>
          <w:rFonts w:ascii="Verdana" w:eastAsia="Times New Roman" w:hAnsi="Verdana" w:cs="Arial"/>
          <w:color w:val="000000"/>
          <w:sz w:val="20"/>
          <w:szCs w:val="20"/>
        </w:rPr>
        <w:t>13.</w:t>
      </w:r>
      <w:proofErr w:type="gramStart"/>
      <w:r w:rsidRPr="00536F2F">
        <w:rPr>
          <w:rFonts w:ascii="Verdana" w:eastAsia="Times New Roman" w:hAnsi="Verdana" w:cs="Arial"/>
          <w:color w:val="000000"/>
          <w:sz w:val="20"/>
          <w:szCs w:val="20"/>
        </w:rPr>
        <w:t>12..</w:t>
      </w:r>
      <w:proofErr w:type="gramEnd"/>
      <w:r w:rsidRPr="00536F2F">
        <w:rPr>
          <w:rFonts w:ascii="Verdana" w:eastAsia="Times New Roman" w:hAnsi="Verdana" w:cs="Arial"/>
          <w:color w:val="000000"/>
          <w:sz w:val="20"/>
          <w:szCs w:val="20"/>
        </w:rPr>
        <w:t xml:space="preserve"> </w:t>
      </w:r>
      <w:r w:rsidRPr="00536F2F">
        <w:rPr>
          <w:rFonts w:ascii="Verdana" w:hAnsi="Verdana" w:cs="Arial"/>
          <w:color w:val="000000"/>
          <w:sz w:val="20"/>
          <w:szCs w:val="20"/>
        </w:rPr>
        <w:t>A NOTA FISCAL ELETRÔNICA deverá conter o mesmo CNPJ e razão social apresentados quando na proposta, assim como, o número da contratação, o (s) objeto (s), os valores unitários e totais.</w:t>
      </w:r>
    </w:p>
    <w:p w14:paraId="06C2F8B8" w14:textId="77777777" w:rsidR="00FC1B94" w:rsidRPr="00536F2F" w:rsidRDefault="00000000" w:rsidP="00536F2F">
      <w:pPr>
        <w:spacing w:line="276" w:lineRule="auto"/>
        <w:jc w:val="both"/>
        <w:rPr>
          <w:rFonts w:ascii="Verdana" w:hAnsi="Verdana"/>
          <w:sz w:val="20"/>
        </w:rPr>
      </w:pPr>
      <w:r w:rsidRPr="00536F2F">
        <w:rPr>
          <w:rFonts w:ascii="Verdana" w:hAnsi="Verdana" w:cs="Arial"/>
          <w:color w:val="000000"/>
          <w:sz w:val="20"/>
        </w:rPr>
        <w:t xml:space="preserve">13.13. Qualquer alteração feita no contrato social, ato constitutivo ou estatuto deverá ser ois comunicado ao CONTRATANTE, mediante documentação própria, para apreciação da autoridade competente. </w:t>
      </w:r>
    </w:p>
    <w:p w14:paraId="00CC58DB" w14:textId="77777777" w:rsidR="00FC1B94" w:rsidRPr="00536F2F" w:rsidRDefault="00000000" w:rsidP="00536F2F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  <w:r w:rsidRPr="00536F2F">
        <w:rPr>
          <w:rFonts w:ascii="Verdana" w:hAnsi="Verdana" w:cs="Arial"/>
          <w:color w:val="000000"/>
          <w:sz w:val="20"/>
        </w:rPr>
        <w:t>13.14. O CONTRATANTE poderá deduzir do pagamento importâncias que a qualquer título lhe forem devidos pela empresa CONTRATADA, em decorrência de descumprimento de suas obrigações.</w:t>
      </w:r>
    </w:p>
    <w:p w14:paraId="3A7981E5" w14:textId="77777777" w:rsidR="00FC1B94" w:rsidRPr="00536F2F" w:rsidRDefault="00000000" w:rsidP="00536F2F">
      <w:pPr>
        <w:pStyle w:val="Default"/>
        <w:tabs>
          <w:tab w:val="left" w:pos="563"/>
        </w:tabs>
        <w:spacing w:line="276" w:lineRule="auto"/>
        <w:ind w:left="-22"/>
        <w:jc w:val="both"/>
        <w:rPr>
          <w:rFonts w:ascii="Verdana" w:hAnsi="Verdana"/>
          <w:sz w:val="20"/>
          <w:szCs w:val="20"/>
        </w:rPr>
      </w:pPr>
      <w:r w:rsidRPr="00536F2F">
        <w:rPr>
          <w:rFonts w:ascii="Verdana" w:hAnsi="Verdana" w:cs="Arial"/>
          <w:sz w:val="20"/>
          <w:szCs w:val="20"/>
        </w:rPr>
        <w:t xml:space="preserve">13.15. </w:t>
      </w:r>
      <w:r w:rsidRPr="00536F2F">
        <w:rPr>
          <w:rFonts w:ascii="Verdana" w:hAnsi="Verdana" w:cs="Arial"/>
          <w:sz w:val="20"/>
          <w:szCs w:val="20"/>
          <w:lang w:eastAsia="en-US"/>
        </w:rPr>
        <w:t xml:space="preserve">Para a efetivação do pagamento, a CONTRATADA deverá manter as mesmas </w:t>
      </w:r>
      <w:r w:rsidRPr="00536F2F">
        <w:rPr>
          <w:rFonts w:ascii="Verdana" w:hAnsi="Verdana" w:cs="Arial"/>
          <w:sz w:val="20"/>
          <w:szCs w:val="20"/>
          <w:lang w:eastAsia="pt-BR"/>
        </w:rPr>
        <w:t>condições relativas à proposta de preço e a habilitação.</w:t>
      </w:r>
    </w:p>
    <w:p w14:paraId="62790F8D" w14:textId="77777777" w:rsidR="00FC1B94" w:rsidRPr="00536F2F" w:rsidRDefault="00FC1B94" w:rsidP="00536F2F">
      <w:pPr>
        <w:pStyle w:val="Default"/>
        <w:tabs>
          <w:tab w:val="left" w:pos="563"/>
        </w:tabs>
        <w:spacing w:line="276" w:lineRule="auto"/>
        <w:ind w:left="-22"/>
        <w:jc w:val="both"/>
        <w:rPr>
          <w:rFonts w:ascii="Verdana" w:hAnsi="Verdana"/>
          <w:sz w:val="20"/>
          <w:szCs w:val="20"/>
        </w:rPr>
      </w:pPr>
    </w:p>
    <w:p w14:paraId="59567F12" w14:textId="77777777" w:rsidR="00FC1B94" w:rsidRPr="00536F2F" w:rsidRDefault="00000000" w:rsidP="00536F2F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  <w:r w:rsidRPr="00536F2F">
        <w:rPr>
          <w:rFonts w:ascii="Verdana" w:hAnsi="Verdana" w:cs="Arial"/>
          <w:b/>
          <w:sz w:val="20"/>
        </w:rPr>
        <w:t>14. CONTRATAÇÕES CORRELATAS E/OU INTERDEPENDENTES</w:t>
      </w:r>
    </w:p>
    <w:p w14:paraId="6655B020" w14:textId="77777777" w:rsidR="00FC1B94" w:rsidRPr="00536F2F" w:rsidRDefault="00000000" w:rsidP="00536F2F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  <w:r w:rsidRPr="00536F2F">
        <w:rPr>
          <w:rFonts w:ascii="Verdana" w:hAnsi="Verdana" w:cs="Arial"/>
          <w:sz w:val="20"/>
        </w:rPr>
        <w:t xml:space="preserve">14.1. </w:t>
      </w:r>
      <w:r w:rsidRPr="00536F2F">
        <w:rPr>
          <w:rFonts w:ascii="Verdana" w:hAnsi="Verdana" w:cs="Arial"/>
          <w:sz w:val="20"/>
          <w:lang w:eastAsia="zh-CN"/>
        </w:rPr>
        <w:t xml:space="preserve">Não se </w:t>
      </w:r>
      <w:r w:rsidRPr="00536F2F">
        <w:rPr>
          <w:rFonts w:ascii="Verdana" w:hAnsi="Verdana" w:cs="Arial"/>
          <w:sz w:val="20"/>
        </w:rPr>
        <w:t xml:space="preserve">verifica contratações correlatas ou interdependentes </w:t>
      </w:r>
      <w:r w:rsidRPr="00536F2F">
        <w:rPr>
          <w:rFonts w:ascii="Verdana" w:hAnsi="Verdana" w:cs="Arial"/>
          <w:sz w:val="20"/>
          <w:lang w:eastAsia="zh-CN"/>
        </w:rPr>
        <w:t>no período</w:t>
      </w:r>
      <w:r w:rsidRPr="00536F2F">
        <w:rPr>
          <w:rFonts w:ascii="Verdana" w:hAnsi="Verdana" w:cs="Arial"/>
          <w:sz w:val="20"/>
        </w:rPr>
        <w:t>.</w:t>
      </w:r>
    </w:p>
    <w:p w14:paraId="0052AC9F" w14:textId="77777777" w:rsidR="00FC1B94" w:rsidRPr="00536F2F" w:rsidRDefault="00FC1B94" w:rsidP="00536F2F">
      <w:pPr>
        <w:suppressAutoHyphens w:val="0"/>
        <w:spacing w:line="276" w:lineRule="auto"/>
        <w:jc w:val="both"/>
        <w:rPr>
          <w:rFonts w:ascii="Verdana" w:hAnsi="Verdana" w:cs="Arial"/>
          <w:color w:val="000000"/>
          <w:sz w:val="20"/>
          <w:lang w:eastAsia="zh-CN"/>
        </w:rPr>
      </w:pPr>
    </w:p>
    <w:p w14:paraId="7EB4FFF0" w14:textId="77777777" w:rsidR="00FC1B94" w:rsidRPr="00536F2F" w:rsidRDefault="00000000" w:rsidP="00536F2F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  <w:r w:rsidRPr="00536F2F">
        <w:rPr>
          <w:rFonts w:ascii="Verdana" w:hAnsi="Verdana" w:cs="Arial"/>
          <w:b/>
          <w:sz w:val="20"/>
        </w:rPr>
        <w:t>15. POSSÍVEIS IMPACTOS AMBIENTAIS</w:t>
      </w:r>
    </w:p>
    <w:p w14:paraId="00CB9287" w14:textId="77777777" w:rsidR="00FC1B94" w:rsidRPr="00536F2F" w:rsidRDefault="00000000" w:rsidP="00536F2F">
      <w:pPr>
        <w:spacing w:line="276" w:lineRule="auto"/>
        <w:jc w:val="both"/>
        <w:rPr>
          <w:rFonts w:ascii="Verdana" w:hAnsi="Verdana"/>
          <w:sz w:val="20"/>
        </w:rPr>
      </w:pPr>
      <w:r w:rsidRPr="00536F2F">
        <w:rPr>
          <w:rFonts w:ascii="Verdana" w:hAnsi="Verdana"/>
          <w:sz w:val="20"/>
        </w:rPr>
        <w:t xml:space="preserve">15.1. </w:t>
      </w:r>
      <w:r w:rsidRPr="00536F2F">
        <w:rPr>
          <w:rFonts w:ascii="Verdana" w:hAnsi="Verdana" w:cs="Arial"/>
          <w:color w:val="000000"/>
          <w:sz w:val="20"/>
          <w:lang w:eastAsia="zh-CN"/>
        </w:rPr>
        <w:t>Não há previsão de impacto ambiental para a contratação em tela.</w:t>
      </w:r>
    </w:p>
    <w:p w14:paraId="1CC0FBF8" w14:textId="77777777" w:rsidR="00FC1B94" w:rsidRPr="00536F2F" w:rsidRDefault="00FC1B94" w:rsidP="00536F2F">
      <w:pPr>
        <w:spacing w:line="276" w:lineRule="auto"/>
        <w:jc w:val="both"/>
        <w:rPr>
          <w:rFonts w:ascii="Verdana" w:hAnsi="Verdana"/>
          <w:sz w:val="20"/>
        </w:rPr>
      </w:pPr>
    </w:p>
    <w:p w14:paraId="328F120B" w14:textId="77777777" w:rsidR="00FC1B94" w:rsidRPr="00536F2F" w:rsidRDefault="00FC1B94" w:rsidP="00536F2F">
      <w:pPr>
        <w:spacing w:line="276" w:lineRule="auto"/>
        <w:jc w:val="both"/>
        <w:rPr>
          <w:rFonts w:ascii="Verdana" w:hAnsi="Verdana"/>
          <w:sz w:val="20"/>
        </w:rPr>
      </w:pPr>
    </w:p>
    <w:p w14:paraId="35B3F0C6" w14:textId="77777777" w:rsidR="00FC1B94" w:rsidRPr="00536F2F" w:rsidRDefault="00000000" w:rsidP="00536F2F">
      <w:pPr>
        <w:spacing w:line="276" w:lineRule="auto"/>
        <w:jc w:val="both"/>
        <w:rPr>
          <w:rFonts w:ascii="Verdana" w:hAnsi="Verdana"/>
          <w:sz w:val="20"/>
        </w:rPr>
      </w:pPr>
      <w:r w:rsidRPr="00536F2F">
        <w:rPr>
          <w:rFonts w:ascii="Verdana" w:hAnsi="Verdana" w:cs="Arial"/>
          <w:b/>
          <w:sz w:val="20"/>
        </w:rPr>
        <w:t>16. DECLARAÇÃO E JUSTIFICATIVA DA VIABILIDADE</w:t>
      </w:r>
    </w:p>
    <w:p w14:paraId="5328A3AC" w14:textId="77777777" w:rsidR="00FC1B94" w:rsidRPr="00536F2F" w:rsidRDefault="00000000" w:rsidP="00536F2F">
      <w:pPr>
        <w:spacing w:line="276" w:lineRule="auto"/>
        <w:jc w:val="both"/>
        <w:rPr>
          <w:rFonts w:ascii="Verdana" w:hAnsi="Verdana"/>
          <w:sz w:val="20"/>
        </w:rPr>
      </w:pPr>
      <w:r w:rsidRPr="00536F2F">
        <w:rPr>
          <w:rFonts w:ascii="Verdana" w:hAnsi="Verdana" w:cs="Arial"/>
          <w:sz w:val="20"/>
        </w:rPr>
        <w:t>16.1. Neste sentido, a equipe de planejamento deste ETP e de acordo com a autoridade deste requerente, declara viável esta contratação, com base nos elementos apresentados neste documento.</w:t>
      </w:r>
    </w:p>
    <w:p w14:paraId="591BE76F" w14:textId="77777777" w:rsidR="00FC1B94" w:rsidRPr="00536F2F" w:rsidRDefault="00FC1B94" w:rsidP="00536F2F">
      <w:pPr>
        <w:spacing w:line="276" w:lineRule="auto"/>
        <w:jc w:val="right"/>
        <w:rPr>
          <w:rFonts w:ascii="Verdana" w:hAnsi="Verdana" w:cs="Arial"/>
          <w:sz w:val="20"/>
        </w:rPr>
      </w:pPr>
    </w:p>
    <w:p w14:paraId="1E8A6106" w14:textId="77777777" w:rsidR="00FC1B94" w:rsidRPr="00536F2F" w:rsidRDefault="00000000" w:rsidP="00536F2F">
      <w:pPr>
        <w:spacing w:line="276" w:lineRule="auto"/>
        <w:jc w:val="both"/>
        <w:rPr>
          <w:rFonts w:ascii="Verdana" w:hAnsi="Verdana"/>
          <w:sz w:val="20"/>
        </w:rPr>
      </w:pPr>
      <w:r w:rsidRPr="00536F2F">
        <w:rPr>
          <w:rFonts w:ascii="Verdana" w:hAnsi="Verdana"/>
          <w:b/>
          <w:bCs/>
          <w:sz w:val="20"/>
        </w:rPr>
        <w:t xml:space="preserve">17. ADEQUAÇÃO ORÇAMENTÁRIA </w:t>
      </w:r>
    </w:p>
    <w:p w14:paraId="3DB8D289" w14:textId="77777777" w:rsidR="00FC1B94" w:rsidRPr="00536F2F" w:rsidRDefault="00000000" w:rsidP="00536F2F">
      <w:pPr>
        <w:spacing w:line="276" w:lineRule="auto"/>
        <w:jc w:val="both"/>
        <w:rPr>
          <w:rFonts w:ascii="Verdana" w:hAnsi="Verdana"/>
          <w:sz w:val="20"/>
        </w:rPr>
      </w:pPr>
      <w:r w:rsidRPr="00536F2F">
        <w:rPr>
          <w:rFonts w:ascii="Verdana" w:hAnsi="Verdana"/>
          <w:sz w:val="20"/>
        </w:rPr>
        <w:t>17.1 As despesas decorrentes da presente contratação correrão à conta de recursos específicos consignados no Lei Orçamentária Anual, bem como requisição do sistema presente nos autos, sendo a contratação será atendida pelas seguintes dotações:</w:t>
      </w:r>
    </w:p>
    <w:p w14:paraId="7671A3D0" w14:textId="77777777" w:rsidR="00FC1B94" w:rsidRPr="00536F2F" w:rsidRDefault="00FC1B94" w:rsidP="00536F2F">
      <w:pPr>
        <w:spacing w:line="276" w:lineRule="auto"/>
        <w:jc w:val="both"/>
        <w:rPr>
          <w:rFonts w:ascii="Verdana" w:hAnsi="Verdana"/>
          <w:sz w:val="20"/>
        </w:rPr>
      </w:pPr>
    </w:p>
    <w:p w14:paraId="00A65ECC" w14:textId="77777777" w:rsidR="00FC1B94" w:rsidRPr="00536F2F" w:rsidRDefault="00000000" w:rsidP="00536F2F">
      <w:pPr>
        <w:numPr>
          <w:ilvl w:val="0"/>
          <w:numId w:val="1"/>
        </w:numPr>
        <w:spacing w:line="276" w:lineRule="auto"/>
        <w:jc w:val="both"/>
        <w:rPr>
          <w:rFonts w:ascii="Verdana" w:hAnsi="Verdana"/>
          <w:sz w:val="20"/>
        </w:rPr>
      </w:pPr>
      <w:r w:rsidRPr="00536F2F">
        <w:rPr>
          <w:rFonts w:ascii="Verdana" w:hAnsi="Verdana"/>
          <w:color w:val="000000"/>
          <w:sz w:val="20"/>
        </w:rPr>
        <w:t>FICHA - FONTE 00422-17060000004 no valor de R$ 9.132,00 (nove mil cento e trinta e dois reais);</w:t>
      </w:r>
    </w:p>
    <w:p w14:paraId="098F71E2" w14:textId="77777777" w:rsidR="00FC1B94" w:rsidRPr="00536F2F" w:rsidRDefault="00FC1B94" w:rsidP="00536F2F">
      <w:pPr>
        <w:spacing w:line="276" w:lineRule="auto"/>
        <w:ind w:left="720"/>
        <w:jc w:val="both"/>
        <w:rPr>
          <w:rFonts w:ascii="Verdana" w:hAnsi="Verdana"/>
          <w:sz w:val="20"/>
        </w:rPr>
      </w:pPr>
    </w:p>
    <w:p w14:paraId="5F10A04D" w14:textId="77777777" w:rsidR="00FC1B94" w:rsidRPr="00536F2F" w:rsidRDefault="00000000" w:rsidP="00536F2F">
      <w:pPr>
        <w:numPr>
          <w:ilvl w:val="0"/>
          <w:numId w:val="2"/>
        </w:numPr>
        <w:spacing w:line="276" w:lineRule="auto"/>
        <w:jc w:val="both"/>
        <w:rPr>
          <w:rFonts w:ascii="Verdana" w:hAnsi="Verdana"/>
          <w:sz w:val="20"/>
        </w:rPr>
      </w:pPr>
      <w:r w:rsidRPr="00536F2F">
        <w:rPr>
          <w:rFonts w:ascii="Verdana" w:hAnsi="Verdana"/>
          <w:color w:val="000000"/>
          <w:sz w:val="20"/>
        </w:rPr>
        <w:t>FICHA - FONTE 00433-15000000000 no valor de R$ 4.634,72 (quatro mil seiscentos e trinta e quatro reais e setenta e dois centavos);</w:t>
      </w:r>
    </w:p>
    <w:p w14:paraId="1BE28DF8" w14:textId="77777777" w:rsidR="00FC1B94" w:rsidRPr="00536F2F" w:rsidRDefault="00000000" w:rsidP="00536F2F">
      <w:pPr>
        <w:spacing w:line="276" w:lineRule="auto"/>
        <w:ind w:left="720"/>
        <w:jc w:val="both"/>
        <w:rPr>
          <w:rFonts w:ascii="Verdana" w:hAnsi="Verdana"/>
          <w:sz w:val="20"/>
        </w:rPr>
      </w:pPr>
      <w:r w:rsidRPr="00536F2F">
        <w:rPr>
          <w:rFonts w:ascii="Verdana" w:hAnsi="Verdana"/>
          <w:color w:val="000000"/>
          <w:sz w:val="20"/>
        </w:rPr>
        <w:t xml:space="preserve"> </w:t>
      </w:r>
    </w:p>
    <w:p w14:paraId="5D6D12BF" w14:textId="77777777" w:rsidR="00FC1B94" w:rsidRPr="00536F2F" w:rsidRDefault="00000000" w:rsidP="00536F2F">
      <w:pPr>
        <w:numPr>
          <w:ilvl w:val="0"/>
          <w:numId w:val="3"/>
        </w:numPr>
        <w:spacing w:line="276" w:lineRule="auto"/>
        <w:jc w:val="both"/>
        <w:rPr>
          <w:rFonts w:ascii="Verdana" w:hAnsi="Verdana"/>
          <w:sz w:val="20"/>
        </w:rPr>
      </w:pPr>
      <w:r w:rsidRPr="00536F2F">
        <w:rPr>
          <w:rFonts w:ascii="Verdana" w:hAnsi="Verdana"/>
          <w:color w:val="000000"/>
          <w:sz w:val="20"/>
        </w:rPr>
        <w:lastRenderedPageBreak/>
        <w:t>FICHA - FONTE 00442-15000000000 no valor de R$ 3.578,00 (três mil quinhentos e setenta e oito reais);</w:t>
      </w:r>
    </w:p>
    <w:p w14:paraId="3C75174F" w14:textId="77777777" w:rsidR="00FC1B94" w:rsidRPr="00536F2F" w:rsidRDefault="00FC1B94" w:rsidP="00536F2F">
      <w:pPr>
        <w:spacing w:line="276" w:lineRule="auto"/>
        <w:ind w:left="720"/>
        <w:jc w:val="both"/>
        <w:rPr>
          <w:rFonts w:ascii="Verdana" w:hAnsi="Verdana"/>
          <w:sz w:val="20"/>
        </w:rPr>
      </w:pPr>
    </w:p>
    <w:p w14:paraId="730BF714" w14:textId="77777777" w:rsidR="00FC1B94" w:rsidRPr="00536F2F" w:rsidRDefault="00000000" w:rsidP="00536F2F">
      <w:pPr>
        <w:numPr>
          <w:ilvl w:val="0"/>
          <w:numId w:val="3"/>
        </w:numPr>
        <w:spacing w:line="276" w:lineRule="auto"/>
        <w:jc w:val="both"/>
        <w:rPr>
          <w:rFonts w:ascii="Verdana" w:hAnsi="Verdana"/>
          <w:sz w:val="20"/>
        </w:rPr>
      </w:pPr>
      <w:r w:rsidRPr="00536F2F">
        <w:rPr>
          <w:rFonts w:ascii="Verdana" w:hAnsi="Verdana"/>
          <w:color w:val="000000"/>
          <w:sz w:val="20"/>
        </w:rPr>
        <w:t>FICHA - FONTE 00406-15000000000 no valor de R$ 4.261,04 (quatro mil duzentos e sessenta e um mil e quatro centavos);</w:t>
      </w:r>
    </w:p>
    <w:p w14:paraId="2D12C21D" w14:textId="77777777" w:rsidR="00FC1B94" w:rsidRPr="00536F2F" w:rsidRDefault="00FC1B94" w:rsidP="00536F2F">
      <w:pPr>
        <w:spacing w:line="276" w:lineRule="auto"/>
        <w:ind w:left="720"/>
        <w:jc w:val="both"/>
        <w:rPr>
          <w:rFonts w:ascii="Verdana" w:hAnsi="Verdana"/>
          <w:sz w:val="20"/>
        </w:rPr>
      </w:pPr>
    </w:p>
    <w:p w14:paraId="43AD9226" w14:textId="77777777" w:rsidR="00FC1B94" w:rsidRPr="00536F2F" w:rsidRDefault="00000000" w:rsidP="00536F2F">
      <w:pPr>
        <w:numPr>
          <w:ilvl w:val="0"/>
          <w:numId w:val="3"/>
        </w:numPr>
        <w:spacing w:line="276" w:lineRule="auto"/>
        <w:jc w:val="both"/>
        <w:rPr>
          <w:rFonts w:ascii="Verdana" w:hAnsi="Verdana"/>
          <w:sz w:val="20"/>
        </w:rPr>
      </w:pPr>
      <w:r w:rsidRPr="00536F2F">
        <w:rPr>
          <w:rFonts w:ascii="Verdana" w:hAnsi="Verdana"/>
          <w:color w:val="000000"/>
          <w:sz w:val="20"/>
        </w:rPr>
        <w:t>FICHA - FONTE 00397-15000000000 no valor de R$ 2.646,56 (dois mil seiscentos e quarenta e seis reais e cinquenta e seis centavos)</w:t>
      </w:r>
    </w:p>
    <w:p w14:paraId="74CC9DCF" w14:textId="77777777" w:rsidR="00FC1B94" w:rsidRPr="00536F2F" w:rsidRDefault="00FC1B94" w:rsidP="00536F2F">
      <w:pPr>
        <w:spacing w:line="276" w:lineRule="auto"/>
        <w:jc w:val="both"/>
        <w:rPr>
          <w:rFonts w:ascii="Verdana" w:hAnsi="Verdana"/>
          <w:sz w:val="20"/>
        </w:rPr>
      </w:pPr>
    </w:p>
    <w:p w14:paraId="68CEFE84" w14:textId="77777777" w:rsidR="00FC1B94" w:rsidRPr="00536F2F" w:rsidRDefault="00000000" w:rsidP="00536F2F">
      <w:pPr>
        <w:spacing w:line="276" w:lineRule="auto"/>
        <w:jc w:val="both"/>
        <w:rPr>
          <w:rFonts w:ascii="Verdana" w:hAnsi="Verdana"/>
          <w:sz w:val="20"/>
        </w:rPr>
      </w:pPr>
      <w:r w:rsidRPr="00536F2F">
        <w:rPr>
          <w:rFonts w:ascii="Verdana" w:hAnsi="Verdana"/>
          <w:b/>
          <w:bCs/>
          <w:sz w:val="20"/>
        </w:rPr>
        <w:t>18.</w:t>
      </w:r>
      <w:r w:rsidRPr="00536F2F">
        <w:rPr>
          <w:rFonts w:ascii="Verdana" w:hAnsi="Verdana"/>
          <w:sz w:val="20"/>
        </w:rPr>
        <w:t xml:space="preserve"> </w:t>
      </w:r>
      <w:r w:rsidRPr="00536F2F">
        <w:rPr>
          <w:rFonts w:ascii="Verdana" w:hAnsi="Verdana" w:cs="Arial"/>
          <w:b/>
          <w:bCs/>
          <w:color w:val="000000"/>
          <w:sz w:val="20"/>
        </w:rPr>
        <w:t>DOS RESPONSÁVEIS PELA ELABORAÇÃO DO TERMO DE REFERÊNCIA</w:t>
      </w:r>
    </w:p>
    <w:p w14:paraId="6806F294" w14:textId="77777777" w:rsidR="00FC1B94" w:rsidRPr="00536F2F" w:rsidRDefault="00000000" w:rsidP="00536F2F">
      <w:pPr>
        <w:spacing w:line="276" w:lineRule="auto"/>
        <w:jc w:val="both"/>
        <w:rPr>
          <w:rFonts w:ascii="Verdana" w:hAnsi="Verdana"/>
          <w:sz w:val="20"/>
        </w:rPr>
      </w:pPr>
      <w:r w:rsidRPr="00536F2F">
        <w:rPr>
          <w:rFonts w:ascii="Verdana" w:hAnsi="Verdana" w:cs="Arial"/>
          <w:color w:val="000000"/>
          <w:sz w:val="20"/>
        </w:rPr>
        <w:t>18.1. A compilação de parte das informações mencionados na elaboração deste Termo de Referência foram estruturadas através do ETP – Estudo Técnico Preliminar elaborado pela secretaria requisitante.</w:t>
      </w:r>
    </w:p>
    <w:p w14:paraId="6D9515CB" w14:textId="77777777" w:rsidR="00FC1B94" w:rsidRPr="00536F2F" w:rsidRDefault="00FC1B94" w:rsidP="00536F2F">
      <w:pPr>
        <w:spacing w:line="276" w:lineRule="auto"/>
        <w:jc w:val="both"/>
        <w:rPr>
          <w:rFonts w:ascii="Verdana" w:hAnsi="Verdana"/>
          <w:sz w:val="20"/>
        </w:rPr>
      </w:pPr>
    </w:p>
    <w:p w14:paraId="0B71FA85" w14:textId="77777777" w:rsidR="00FC1B94" w:rsidRPr="00536F2F" w:rsidRDefault="00FC1B94" w:rsidP="00536F2F">
      <w:pPr>
        <w:spacing w:line="276" w:lineRule="auto"/>
        <w:jc w:val="both"/>
        <w:rPr>
          <w:rFonts w:ascii="Verdana" w:hAnsi="Verdana"/>
          <w:sz w:val="20"/>
        </w:rPr>
      </w:pPr>
    </w:p>
    <w:p w14:paraId="2EA477D7" w14:textId="77777777" w:rsidR="00FC1B94" w:rsidRPr="00536F2F" w:rsidRDefault="00FC1B94" w:rsidP="00536F2F">
      <w:pPr>
        <w:spacing w:line="276" w:lineRule="auto"/>
        <w:jc w:val="both"/>
        <w:rPr>
          <w:rFonts w:ascii="Verdana" w:hAnsi="Verdana"/>
          <w:sz w:val="20"/>
        </w:rPr>
      </w:pPr>
    </w:p>
    <w:p w14:paraId="76963D6E" w14:textId="77777777" w:rsidR="00FC1B94" w:rsidRPr="00536F2F" w:rsidRDefault="00000000" w:rsidP="00536F2F">
      <w:pPr>
        <w:spacing w:line="276" w:lineRule="auto"/>
        <w:jc w:val="right"/>
        <w:rPr>
          <w:rFonts w:ascii="Verdana" w:hAnsi="Verdana"/>
          <w:sz w:val="20"/>
        </w:rPr>
      </w:pPr>
      <w:r w:rsidRPr="00536F2F">
        <w:rPr>
          <w:rFonts w:ascii="Verdana" w:hAnsi="Verdana"/>
          <w:sz w:val="20"/>
        </w:rPr>
        <w:t>São Gabriel da Palha, 21</w:t>
      </w:r>
      <w:r w:rsidRPr="00536F2F">
        <w:rPr>
          <w:rFonts w:ascii="Verdana" w:hAnsi="Verdana"/>
          <w:color w:val="000000"/>
          <w:sz w:val="20"/>
        </w:rPr>
        <w:t xml:space="preserve"> de maio de 2025</w:t>
      </w:r>
    </w:p>
    <w:p w14:paraId="7CBFAC5A" w14:textId="77777777" w:rsidR="00FC1B94" w:rsidRPr="00536F2F" w:rsidRDefault="00FC1B94" w:rsidP="00536F2F">
      <w:pPr>
        <w:spacing w:line="276" w:lineRule="auto"/>
        <w:jc w:val="both"/>
        <w:rPr>
          <w:rFonts w:ascii="Verdana" w:hAnsi="Verdana"/>
          <w:sz w:val="20"/>
        </w:rPr>
      </w:pPr>
    </w:p>
    <w:p w14:paraId="60440196" w14:textId="77777777" w:rsidR="00FC1B94" w:rsidRPr="00536F2F" w:rsidRDefault="00000000" w:rsidP="00536F2F">
      <w:pPr>
        <w:spacing w:line="276" w:lineRule="auto"/>
        <w:jc w:val="both"/>
        <w:rPr>
          <w:rFonts w:ascii="Verdana" w:hAnsi="Verdana"/>
          <w:sz w:val="20"/>
        </w:rPr>
      </w:pPr>
      <w:r w:rsidRPr="00536F2F">
        <w:rPr>
          <w:rFonts w:ascii="Verdana" w:hAnsi="Verdana" w:cs="Arial"/>
          <w:b/>
          <w:bCs/>
          <w:sz w:val="20"/>
        </w:rPr>
        <w:t>Elaborado por:</w:t>
      </w:r>
    </w:p>
    <w:p w14:paraId="2BFDD24D" w14:textId="77777777" w:rsidR="00FC1B94" w:rsidRPr="00536F2F" w:rsidRDefault="00FC1B94" w:rsidP="00536F2F">
      <w:pPr>
        <w:spacing w:line="276" w:lineRule="auto"/>
        <w:rPr>
          <w:rFonts w:ascii="Verdana" w:hAnsi="Verdana"/>
          <w:sz w:val="20"/>
        </w:rPr>
        <w:sectPr w:rsidR="00FC1B94" w:rsidRPr="00536F2F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pgSz w:w="11906" w:h="16838"/>
          <w:pgMar w:top="851" w:right="905" w:bottom="851" w:left="1517" w:header="227" w:footer="567" w:gutter="0"/>
          <w:cols w:space="720"/>
          <w:formProt w:val="0"/>
          <w:docGrid w:linePitch="326"/>
        </w:sectPr>
      </w:pPr>
    </w:p>
    <w:p w14:paraId="4379A2A6" w14:textId="77777777" w:rsidR="00FC1B94" w:rsidRPr="00536F2F" w:rsidRDefault="00FC1B94" w:rsidP="00536F2F">
      <w:pPr>
        <w:spacing w:line="276" w:lineRule="auto"/>
        <w:rPr>
          <w:rFonts w:ascii="Verdana" w:hAnsi="Verdana"/>
          <w:sz w:val="20"/>
        </w:rPr>
      </w:pPr>
    </w:p>
    <w:p w14:paraId="2C618981" w14:textId="77777777" w:rsidR="00FC1B94" w:rsidRPr="00536F2F" w:rsidRDefault="00FC1B94" w:rsidP="00536F2F">
      <w:pPr>
        <w:spacing w:line="276" w:lineRule="auto"/>
        <w:rPr>
          <w:rFonts w:ascii="Verdana" w:hAnsi="Verdana"/>
          <w:sz w:val="20"/>
        </w:rPr>
      </w:pPr>
    </w:p>
    <w:p w14:paraId="34E4F37B" w14:textId="77777777" w:rsidR="00FC1B94" w:rsidRPr="00536F2F" w:rsidRDefault="00FC1B94" w:rsidP="00536F2F">
      <w:pPr>
        <w:spacing w:line="276" w:lineRule="auto"/>
        <w:rPr>
          <w:rFonts w:ascii="Verdana" w:hAnsi="Verdana"/>
          <w:sz w:val="20"/>
        </w:rPr>
        <w:sectPr w:rsidR="00FC1B94" w:rsidRPr="00536F2F">
          <w:type w:val="continuous"/>
          <w:pgSz w:w="11906" w:h="16838"/>
          <w:pgMar w:top="851" w:right="905" w:bottom="851" w:left="1517" w:header="227" w:footer="567" w:gutter="0"/>
          <w:cols w:num="2" w:space="0"/>
          <w:formProt w:val="0"/>
          <w:docGrid w:linePitch="326"/>
        </w:sectPr>
      </w:pPr>
    </w:p>
    <w:p w14:paraId="4E5D7273" w14:textId="77777777" w:rsidR="00FC1B94" w:rsidRPr="00536F2F" w:rsidRDefault="00FC1B94" w:rsidP="00536F2F">
      <w:pPr>
        <w:spacing w:line="276" w:lineRule="auto"/>
        <w:jc w:val="both"/>
        <w:rPr>
          <w:rFonts w:ascii="Verdana" w:hAnsi="Verdana" w:cs="Arial"/>
          <w:b/>
          <w:bCs/>
          <w:sz w:val="20"/>
        </w:rPr>
      </w:pPr>
    </w:p>
    <w:p w14:paraId="71FC8B87" w14:textId="77777777" w:rsidR="00FC1B94" w:rsidRPr="00536F2F" w:rsidRDefault="00FC1B94" w:rsidP="00536F2F">
      <w:pPr>
        <w:spacing w:line="276" w:lineRule="auto"/>
        <w:jc w:val="both"/>
        <w:rPr>
          <w:rFonts w:ascii="Verdana" w:hAnsi="Verdana" w:cs="Arial"/>
          <w:b/>
          <w:bCs/>
          <w:sz w:val="20"/>
        </w:rPr>
      </w:pPr>
    </w:p>
    <w:p w14:paraId="0081AD83" w14:textId="77777777" w:rsidR="00FC1B94" w:rsidRPr="00536F2F" w:rsidRDefault="00FC1B94" w:rsidP="00536F2F">
      <w:pPr>
        <w:spacing w:line="276" w:lineRule="auto"/>
        <w:jc w:val="both"/>
        <w:rPr>
          <w:rFonts w:ascii="Verdana" w:hAnsi="Verdana" w:cs="Arial"/>
          <w:b/>
          <w:bCs/>
          <w:sz w:val="20"/>
        </w:rPr>
      </w:pPr>
    </w:p>
    <w:p w14:paraId="09EA2A9F" w14:textId="77777777" w:rsidR="00FC1B94" w:rsidRPr="00536F2F" w:rsidRDefault="00000000" w:rsidP="00536F2F">
      <w:pPr>
        <w:spacing w:line="276" w:lineRule="auto"/>
        <w:rPr>
          <w:rFonts w:ascii="Verdana" w:hAnsi="Verdana"/>
          <w:sz w:val="20"/>
        </w:rPr>
      </w:pPr>
      <w:r w:rsidRPr="00536F2F">
        <w:rPr>
          <w:rFonts w:ascii="Verdana" w:hAnsi="Verdana"/>
          <w:sz w:val="20"/>
        </w:rPr>
        <w:t>RODOLFO ANTÔNIO DA SILVA NETO</w:t>
      </w:r>
    </w:p>
    <w:p w14:paraId="7771D9CB" w14:textId="77777777" w:rsidR="00FC1B94" w:rsidRPr="00536F2F" w:rsidRDefault="00000000" w:rsidP="00536F2F">
      <w:pPr>
        <w:spacing w:line="276" w:lineRule="auto"/>
        <w:rPr>
          <w:rFonts w:ascii="Verdana" w:hAnsi="Verdana"/>
          <w:sz w:val="20"/>
        </w:rPr>
      </w:pPr>
      <w:r w:rsidRPr="00536F2F">
        <w:rPr>
          <w:rFonts w:ascii="Verdana" w:hAnsi="Verdana"/>
          <w:sz w:val="20"/>
        </w:rPr>
        <w:t>Agente de Serviços Técnicos – Portaria n° 9.965/2025</w:t>
      </w:r>
    </w:p>
    <w:p w14:paraId="65BD49C0" w14:textId="77777777" w:rsidR="00FC1B94" w:rsidRPr="00536F2F" w:rsidRDefault="00000000" w:rsidP="00536F2F">
      <w:pPr>
        <w:spacing w:line="276" w:lineRule="auto"/>
        <w:jc w:val="both"/>
        <w:rPr>
          <w:rFonts w:ascii="Verdana" w:hAnsi="Verdana"/>
          <w:sz w:val="20"/>
        </w:rPr>
      </w:pPr>
      <w:r w:rsidRPr="00536F2F">
        <w:rPr>
          <w:rFonts w:ascii="Verdana" w:hAnsi="Verdana" w:cs="Arial"/>
          <w:sz w:val="20"/>
        </w:rPr>
        <w:t>Mat. nº 000406</w:t>
      </w:r>
    </w:p>
    <w:p w14:paraId="29C33CDE" w14:textId="77777777" w:rsidR="00FC1B94" w:rsidRPr="00536F2F" w:rsidRDefault="00FC1B94" w:rsidP="00536F2F">
      <w:pPr>
        <w:spacing w:line="276" w:lineRule="auto"/>
        <w:jc w:val="both"/>
        <w:rPr>
          <w:rFonts w:ascii="Verdana" w:hAnsi="Verdana"/>
          <w:sz w:val="20"/>
        </w:rPr>
      </w:pPr>
    </w:p>
    <w:p w14:paraId="4202DCA0" w14:textId="77777777" w:rsidR="00FC1B94" w:rsidRPr="00536F2F" w:rsidRDefault="00FC1B94" w:rsidP="00536F2F">
      <w:pPr>
        <w:spacing w:line="276" w:lineRule="auto"/>
        <w:jc w:val="both"/>
        <w:rPr>
          <w:rFonts w:ascii="Verdana" w:hAnsi="Verdana" w:cs="Arial"/>
          <w:b/>
          <w:bCs/>
          <w:sz w:val="20"/>
        </w:rPr>
      </w:pPr>
    </w:p>
    <w:p w14:paraId="02D6C703" w14:textId="77777777" w:rsidR="00FC1B94" w:rsidRPr="00536F2F" w:rsidRDefault="00FC1B94" w:rsidP="00536F2F">
      <w:pPr>
        <w:spacing w:line="276" w:lineRule="auto"/>
        <w:jc w:val="both"/>
        <w:rPr>
          <w:rFonts w:ascii="Verdana" w:hAnsi="Verdana" w:cs="Arial"/>
          <w:b/>
          <w:bCs/>
          <w:sz w:val="20"/>
        </w:rPr>
      </w:pPr>
    </w:p>
    <w:p w14:paraId="049D6C40" w14:textId="77777777" w:rsidR="00FC1B94" w:rsidRPr="00536F2F" w:rsidRDefault="00FC1B94" w:rsidP="00536F2F">
      <w:pPr>
        <w:spacing w:line="276" w:lineRule="auto"/>
        <w:jc w:val="both"/>
        <w:rPr>
          <w:rFonts w:ascii="Verdana" w:hAnsi="Verdana" w:cs="Arial"/>
          <w:b/>
          <w:bCs/>
          <w:sz w:val="20"/>
        </w:rPr>
      </w:pPr>
    </w:p>
    <w:p w14:paraId="264E8289" w14:textId="77777777" w:rsidR="00FC1B94" w:rsidRPr="00536F2F" w:rsidRDefault="00FC1B94" w:rsidP="00536F2F">
      <w:pPr>
        <w:spacing w:line="276" w:lineRule="auto"/>
        <w:jc w:val="both"/>
        <w:rPr>
          <w:rFonts w:ascii="Verdana" w:hAnsi="Verdana" w:cs="Arial"/>
          <w:b/>
          <w:bCs/>
          <w:sz w:val="20"/>
        </w:rPr>
      </w:pPr>
    </w:p>
    <w:p w14:paraId="2CF27D7B" w14:textId="77777777" w:rsidR="00FC1B94" w:rsidRPr="00536F2F" w:rsidRDefault="00000000" w:rsidP="00536F2F">
      <w:pPr>
        <w:spacing w:line="276" w:lineRule="auto"/>
        <w:jc w:val="both"/>
        <w:rPr>
          <w:rFonts w:ascii="Verdana" w:hAnsi="Verdana" w:cs="Arial"/>
          <w:sz w:val="20"/>
        </w:rPr>
      </w:pPr>
      <w:r w:rsidRPr="00536F2F">
        <w:rPr>
          <w:rFonts w:ascii="Verdana" w:hAnsi="Verdana" w:cs="Arial"/>
          <w:sz w:val="20"/>
        </w:rPr>
        <w:t>RUTH BARBARA DA SILWA NASCIMENTO</w:t>
      </w:r>
    </w:p>
    <w:p w14:paraId="6DC4995B" w14:textId="77777777" w:rsidR="00FC1B94" w:rsidRPr="00536F2F" w:rsidRDefault="00000000" w:rsidP="00536F2F">
      <w:pPr>
        <w:spacing w:line="276" w:lineRule="auto"/>
        <w:jc w:val="both"/>
        <w:rPr>
          <w:rFonts w:ascii="Verdana" w:hAnsi="Verdana" w:cs="Arial"/>
          <w:sz w:val="20"/>
        </w:rPr>
      </w:pPr>
      <w:r w:rsidRPr="00536F2F">
        <w:rPr>
          <w:rFonts w:ascii="Verdana" w:hAnsi="Verdana" w:cs="Arial"/>
          <w:sz w:val="20"/>
        </w:rPr>
        <w:t>Agente de Serviços Técnicos - Decreto n° 4.816/2025.</w:t>
      </w:r>
    </w:p>
    <w:p w14:paraId="2A3C2D10" w14:textId="77777777" w:rsidR="00FC1B94" w:rsidRPr="00536F2F" w:rsidRDefault="00000000" w:rsidP="00536F2F">
      <w:pPr>
        <w:spacing w:line="276" w:lineRule="auto"/>
        <w:jc w:val="both"/>
        <w:rPr>
          <w:rFonts w:ascii="Verdana" w:hAnsi="Verdana" w:cs="Arial"/>
          <w:sz w:val="20"/>
        </w:rPr>
      </w:pPr>
      <w:r w:rsidRPr="00536F2F">
        <w:rPr>
          <w:rFonts w:ascii="Verdana" w:hAnsi="Verdana" w:cs="Arial"/>
          <w:sz w:val="20"/>
        </w:rPr>
        <w:t>Mat. nº 002983</w:t>
      </w:r>
      <w:bookmarkStart w:id="2" w:name="art122%252525252525252525252525252525252"/>
      <w:bookmarkStart w:id="3" w:name="art122%252525252525252525252525252525251"/>
      <w:bookmarkStart w:id="4" w:name="art122%252525252525252525252525252525253"/>
      <w:bookmarkStart w:id="5" w:name="art122%252525252525252525252525252525254"/>
      <w:bookmarkStart w:id="6" w:name="art122%252525252525252525252525252525255"/>
      <w:bookmarkStart w:id="7" w:name="_Hlk1575167001"/>
      <w:bookmarkEnd w:id="2"/>
      <w:bookmarkEnd w:id="3"/>
      <w:bookmarkEnd w:id="4"/>
      <w:bookmarkEnd w:id="5"/>
      <w:bookmarkEnd w:id="6"/>
      <w:bookmarkEnd w:id="7"/>
    </w:p>
    <w:p w14:paraId="61997762" w14:textId="77777777" w:rsidR="00FC1B94" w:rsidRPr="00536F2F" w:rsidRDefault="00FC1B94" w:rsidP="00536F2F">
      <w:pPr>
        <w:spacing w:line="276" w:lineRule="auto"/>
        <w:rPr>
          <w:rFonts w:ascii="Verdana" w:hAnsi="Verdana"/>
          <w:sz w:val="20"/>
        </w:rPr>
      </w:pPr>
    </w:p>
    <w:p w14:paraId="5785C9C2" w14:textId="77777777" w:rsidR="00FC1B94" w:rsidRPr="00536F2F" w:rsidRDefault="00FC1B94" w:rsidP="00536F2F">
      <w:pPr>
        <w:spacing w:line="276" w:lineRule="auto"/>
        <w:rPr>
          <w:rFonts w:ascii="Verdana" w:hAnsi="Verdana"/>
          <w:sz w:val="20"/>
        </w:rPr>
      </w:pPr>
    </w:p>
    <w:sectPr w:rsidR="00FC1B94" w:rsidRPr="00536F2F">
      <w:type w:val="continuous"/>
      <w:pgSz w:w="11906" w:h="16838"/>
      <w:pgMar w:top="851" w:right="905" w:bottom="851" w:left="1517" w:header="227" w:footer="567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C05B50" w14:textId="77777777" w:rsidR="00743103" w:rsidRDefault="00743103">
      <w:r>
        <w:separator/>
      </w:r>
    </w:p>
  </w:endnote>
  <w:endnote w:type="continuationSeparator" w:id="0">
    <w:p w14:paraId="188EFEDB" w14:textId="77777777" w:rsidR="00743103" w:rsidRDefault="007431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Lucida Sans"/>
    <w:charset w:val="00"/>
    <w:family w:val="swiss"/>
    <w:pitch w:val="variable"/>
    <w:sig w:usb0="00000003" w:usb1="00000000" w:usb2="00000000" w:usb3="00000000" w:csb0="00000001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Ecofont_Spranq_eco_Sans">
    <w:altName w:val="Cambria"/>
    <w:charset w:val="00"/>
    <w:family w:val="roman"/>
    <w:pitch w:val="variable"/>
  </w:font>
  <w:font w:name="WenQuanYi Micro Hei">
    <w:panose1 w:val="00000000000000000000"/>
    <w:charset w:val="00"/>
    <w:family w:val="roman"/>
    <w:notTrueType/>
    <w:pitch w:val="default"/>
  </w:font>
  <w:font w:name="Lohit Hindi"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EB79F1" w14:textId="77777777" w:rsidR="00FC1B94" w:rsidRDefault="00FC1B94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25BCC1" w14:textId="77777777" w:rsidR="00FC1B94" w:rsidRDefault="00000000">
    <w:pPr>
      <w:pStyle w:val="Rodap"/>
      <w:pBdr>
        <w:top w:val="single" w:sz="4" w:space="1" w:color="000000"/>
      </w:pBdr>
      <w:tabs>
        <w:tab w:val="left" w:pos="540"/>
        <w:tab w:val="center" w:pos="4536"/>
      </w:tabs>
      <w:jc w:val="center"/>
      <w:rPr>
        <w:rFonts w:ascii="Tahoma" w:hAnsi="Tahoma" w:cs="Tahoma"/>
        <w:sz w:val="16"/>
        <w:szCs w:val="16"/>
      </w:rPr>
    </w:pPr>
    <w:r>
      <w:rPr>
        <w:rStyle w:val="Nmerodepgina"/>
        <w:rFonts w:ascii="Tahoma" w:hAnsi="Tahoma" w:cs="Tahoma"/>
        <w:sz w:val="16"/>
        <w:szCs w:val="16"/>
      </w:rPr>
      <w:t xml:space="preserve">Praça Vicente Glazar, 159 | São Gabriel da Palha-ES | CEP 29780 000  </w:t>
    </w:r>
  </w:p>
  <w:p w14:paraId="56C7013E" w14:textId="77777777" w:rsidR="00FC1B94" w:rsidRDefault="00000000">
    <w:pPr>
      <w:pStyle w:val="Rodap"/>
      <w:pBdr>
        <w:top w:val="single" w:sz="4" w:space="1" w:color="000000"/>
      </w:pBdr>
      <w:jc w:val="center"/>
      <w:rPr>
        <w:rFonts w:ascii="Tahoma" w:hAnsi="Tahoma" w:cs="Tahoma"/>
        <w:sz w:val="16"/>
        <w:szCs w:val="16"/>
      </w:rPr>
    </w:pPr>
    <w:r>
      <w:rPr>
        <w:rStyle w:val="Nmerodepgina"/>
        <w:rFonts w:ascii="Tahoma" w:hAnsi="Tahoma" w:cs="Tahoma"/>
        <w:sz w:val="16"/>
        <w:szCs w:val="16"/>
      </w:rPr>
      <w:t>Fone/Fax (027) 3727-1366 | E-mail: compras@saogabriel.es.gov.br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2750B9" w14:textId="77777777" w:rsidR="00FC1B94" w:rsidRDefault="00000000">
    <w:pPr>
      <w:pStyle w:val="Rodap"/>
      <w:pBdr>
        <w:top w:val="single" w:sz="4" w:space="1" w:color="000000"/>
      </w:pBdr>
      <w:tabs>
        <w:tab w:val="left" w:pos="540"/>
        <w:tab w:val="center" w:pos="4536"/>
      </w:tabs>
      <w:jc w:val="center"/>
      <w:rPr>
        <w:rFonts w:ascii="Tahoma" w:hAnsi="Tahoma" w:cs="Tahoma"/>
        <w:sz w:val="16"/>
        <w:szCs w:val="16"/>
      </w:rPr>
    </w:pPr>
    <w:r>
      <w:rPr>
        <w:rStyle w:val="Nmerodepgina"/>
        <w:rFonts w:ascii="Tahoma" w:hAnsi="Tahoma" w:cs="Tahoma"/>
        <w:sz w:val="16"/>
        <w:szCs w:val="16"/>
      </w:rPr>
      <w:t xml:space="preserve">Praça Vicente Glazar, 159 | São Gabriel da Palha-ES | CEP 29780 000  </w:t>
    </w:r>
  </w:p>
  <w:p w14:paraId="095081C8" w14:textId="77777777" w:rsidR="00FC1B94" w:rsidRDefault="00000000">
    <w:pPr>
      <w:pStyle w:val="Rodap"/>
      <w:pBdr>
        <w:top w:val="single" w:sz="4" w:space="1" w:color="000000"/>
      </w:pBdr>
      <w:jc w:val="center"/>
      <w:rPr>
        <w:rFonts w:ascii="Tahoma" w:hAnsi="Tahoma" w:cs="Tahoma"/>
        <w:sz w:val="16"/>
        <w:szCs w:val="16"/>
      </w:rPr>
    </w:pPr>
    <w:r>
      <w:rPr>
        <w:rStyle w:val="Nmerodepgina"/>
        <w:rFonts w:ascii="Tahoma" w:hAnsi="Tahoma" w:cs="Tahoma"/>
        <w:sz w:val="16"/>
        <w:szCs w:val="16"/>
      </w:rPr>
      <w:t>Fone/Fax (027) 3727-1366 | E-mail: compras@saogabriel.es.gov.br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EA45C9" w14:textId="77777777" w:rsidR="00743103" w:rsidRDefault="00743103">
      <w:r>
        <w:separator/>
      </w:r>
    </w:p>
  </w:footnote>
  <w:footnote w:type="continuationSeparator" w:id="0">
    <w:p w14:paraId="556B2B73" w14:textId="77777777" w:rsidR="00743103" w:rsidRDefault="007431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A30DC2" w14:textId="77777777" w:rsidR="00FC1B94" w:rsidRDefault="00FC1B94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AFABFD" w14:textId="77777777" w:rsidR="00FC1B94" w:rsidRDefault="00FC1B94">
    <w:pPr>
      <w:rPr>
        <w:rFonts w:ascii="Verdana" w:hAnsi="Verdana"/>
        <w:sz w:val="26"/>
        <w:szCs w:val="26"/>
      </w:rPr>
    </w:pPr>
  </w:p>
  <w:p w14:paraId="7B65F481" w14:textId="77777777" w:rsidR="00FC1B94" w:rsidRDefault="00000000">
    <w:pPr>
      <w:rPr>
        <w:rFonts w:ascii="Verdana" w:hAnsi="Verdana"/>
        <w:sz w:val="26"/>
        <w:szCs w:val="26"/>
      </w:rPr>
    </w:pPr>
    <w:r>
      <w:rPr>
        <w:rFonts w:ascii="Verdana" w:hAnsi="Verdana"/>
        <w:noProof/>
        <w:sz w:val="26"/>
        <w:szCs w:val="26"/>
      </w:rPr>
      <w:drawing>
        <wp:anchor distT="0" distB="0" distL="114300" distR="114300" simplePos="0" relativeHeight="251656192" behindDoc="1" locked="0" layoutInCell="0" allowOverlap="1" wp14:anchorId="3EAAB0E2" wp14:editId="35509788">
          <wp:simplePos x="0" y="0"/>
          <wp:positionH relativeFrom="column">
            <wp:posOffset>-137160</wp:posOffset>
          </wp:positionH>
          <wp:positionV relativeFrom="paragraph">
            <wp:posOffset>83820</wp:posOffset>
          </wp:positionV>
          <wp:extent cx="647700" cy="542925"/>
          <wp:effectExtent l="0" t="0" r="0" b="0"/>
          <wp:wrapSquare wrapText="bothSides"/>
          <wp:docPr id="1" name="Imagem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47700" cy="5429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1161F2C6" w14:textId="77777777" w:rsidR="00FC1B94" w:rsidRDefault="00000000">
    <w:pPr>
      <w:jc w:val="center"/>
      <w:rPr>
        <w:rFonts w:ascii="Arial Narrow" w:hAnsi="Arial Narrow"/>
        <w:b/>
        <w:sz w:val="20"/>
      </w:rPr>
    </w:pPr>
    <w:r>
      <w:rPr>
        <w:rFonts w:ascii="Verdana" w:hAnsi="Verdana"/>
        <w:sz w:val="26"/>
        <w:szCs w:val="26"/>
      </w:rPr>
      <w:t>PREFEITURA MUNICIPAL DE SÃO GABRIEL DA PALHA</w:t>
    </w:r>
    <w:r>
      <w:rPr>
        <w:rFonts w:ascii="Verdana" w:hAnsi="Verdana"/>
        <w:b/>
        <w:sz w:val="26"/>
        <w:szCs w:val="26"/>
      </w:rPr>
      <w:br/>
    </w:r>
    <w:r>
      <w:rPr>
        <w:rFonts w:ascii="Calibri" w:hAnsi="Calibri"/>
        <w:sz w:val="16"/>
        <w:szCs w:val="16"/>
      </w:rPr>
      <w:t>ESTADO DO ESPÍRITO SANTO</w:t>
    </w:r>
    <w:r>
      <w:rPr>
        <w:rFonts w:ascii="Verdana" w:hAnsi="Verdana"/>
        <w:b/>
        <w:sz w:val="22"/>
        <w:szCs w:val="22"/>
      </w:rPr>
      <w:t xml:space="preserve"> </w:t>
    </w:r>
    <w:r>
      <w:rPr>
        <w:rFonts w:ascii="Verdana" w:hAnsi="Verdana"/>
        <w:b/>
        <w:sz w:val="22"/>
        <w:szCs w:val="22"/>
      </w:rPr>
      <w:br/>
    </w:r>
    <w:r>
      <w:rPr>
        <w:rFonts w:ascii="Arial Narrow" w:hAnsi="Arial Narrow"/>
        <w:b/>
        <w:sz w:val="20"/>
      </w:rPr>
      <w:t>Departamento De Compras e Contratos</w:t>
    </w:r>
  </w:p>
  <w:p w14:paraId="75AB5DC8" w14:textId="77777777" w:rsidR="00FC1B94" w:rsidRDefault="00FC1B94">
    <w:pPr>
      <w:jc w:val="center"/>
      <w:rPr>
        <w:rFonts w:ascii="Arial Narrow" w:hAnsi="Arial Narrow"/>
        <w:b/>
        <w:sz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188BD6" w14:textId="77777777" w:rsidR="00FC1B94" w:rsidRDefault="00FC1B94">
    <w:pPr>
      <w:rPr>
        <w:rFonts w:ascii="Verdana" w:hAnsi="Verdana"/>
        <w:sz w:val="26"/>
        <w:szCs w:val="26"/>
      </w:rPr>
    </w:pPr>
  </w:p>
  <w:p w14:paraId="6AB95826" w14:textId="77777777" w:rsidR="00FC1B94" w:rsidRDefault="00000000">
    <w:pPr>
      <w:rPr>
        <w:rFonts w:ascii="Verdana" w:hAnsi="Verdana"/>
        <w:sz w:val="26"/>
        <w:szCs w:val="26"/>
      </w:rPr>
    </w:pPr>
    <w:r>
      <w:rPr>
        <w:rFonts w:ascii="Verdana" w:hAnsi="Verdana"/>
        <w:noProof/>
        <w:sz w:val="26"/>
        <w:szCs w:val="26"/>
      </w:rPr>
      <w:drawing>
        <wp:anchor distT="0" distB="0" distL="114300" distR="114300" simplePos="0" relativeHeight="251660288" behindDoc="1" locked="0" layoutInCell="0" allowOverlap="1" wp14:anchorId="6FD2168B" wp14:editId="69B7C00A">
          <wp:simplePos x="0" y="0"/>
          <wp:positionH relativeFrom="column">
            <wp:posOffset>-137160</wp:posOffset>
          </wp:positionH>
          <wp:positionV relativeFrom="paragraph">
            <wp:posOffset>83820</wp:posOffset>
          </wp:positionV>
          <wp:extent cx="647700" cy="542925"/>
          <wp:effectExtent l="0" t="0" r="0" b="0"/>
          <wp:wrapSquare wrapText="bothSides"/>
          <wp:docPr id="2" name="Imagem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m 1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47700" cy="5429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6377879D" w14:textId="77777777" w:rsidR="00FC1B94" w:rsidRDefault="00000000">
    <w:pPr>
      <w:jc w:val="center"/>
      <w:rPr>
        <w:rFonts w:ascii="Arial Narrow" w:hAnsi="Arial Narrow"/>
        <w:b/>
        <w:sz w:val="20"/>
      </w:rPr>
    </w:pPr>
    <w:r>
      <w:rPr>
        <w:rFonts w:ascii="Verdana" w:hAnsi="Verdana"/>
        <w:sz w:val="26"/>
        <w:szCs w:val="26"/>
      </w:rPr>
      <w:t>PREFEITURA MUNICIPAL DE SÃO GABRIEL DA PALHA</w:t>
    </w:r>
    <w:r>
      <w:rPr>
        <w:rFonts w:ascii="Verdana" w:hAnsi="Verdana"/>
        <w:b/>
        <w:sz w:val="26"/>
        <w:szCs w:val="26"/>
      </w:rPr>
      <w:br/>
    </w:r>
    <w:r>
      <w:rPr>
        <w:rFonts w:ascii="Calibri" w:hAnsi="Calibri"/>
        <w:sz w:val="16"/>
        <w:szCs w:val="16"/>
      </w:rPr>
      <w:t>ESTADO DO ESPÍRITO SANTO</w:t>
    </w:r>
    <w:r>
      <w:rPr>
        <w:rFonts w:ascii="Verdana" w:hAnsi="Verdana"/>
        <w:b/>
        <w:sz w:val="22"/>
        <w:szCs w:val="22"/>
      </w:rPr>
      <w:t xml:space="preserve"> </w:t>
    </w:r>
    <w:r>
      <w:rPr>
        <w:rFonts w:ascii="Verdana" w:hAnsi="Verdana"/>
        <w:b/>
        <w:sz w:val="22"/>
        <w:szCs w:val="22"/>
      </w:rPr>
      <w:br/>
    </w:r>
    <w:r>
      <w:rPr>
        <w:rFonts w:ascii="Arial Narrow" w:hAnsi="Arial Narrow"/>
        <w:b/>
        <w:sz w:val="20"/>
      </w:rPr>
      <w:t>Departamento De Compras e Contratos</w:t>
    </w:r>
  </w:p>
  <w:p w14:paraId="7B9A7BC1" w14:textId="77777777" w:rsidR="00FC1B94" w:rsidRDefault="00FC1B94">
    <w:pPr>
      <w:jc w:val="center"/>
      <w:rPr>
        <w:rFonts w:ascii="Arial Narrow" w:hAnsi="Arial Narrow"/>
        <w:b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2B0E71"/>
    <w:multiLevelType w:val="multilevel"/>
    <w:tmpl w:val="94C2789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1EB5139"/>
    <w:multiLevelType w:val="multilevel"/>
    <w:tmpl w:val="70E46D3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  <w:lvl w:ilvl="2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4CAC17B3"/>
    <w:multiLevelType w:val="multilevel"/>
    <w:tmpl w:val="B4D00824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  <w:lvl w:ilvl="2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56455DCF"/>
    <w:multiLevelType w:val="multilevel"/>
    <w:tmpl w:val="0624E7D8"/>
    <w:lvl w:ilvl="0">
      <w:start w:val="1"/>
      <w:numFmt w:val="decimal"/>
      <w:lvlText w:val="%1"/>
      <w:lvlJc w:val="left"/>
      <w:pPr>
        <w:ind w:left="360" w:hanging="360"/>
      </w:pPr>
      <w:rPr>
        <w:b/>
        <w:bCs/>
        <w:sz w:val="20"/>
        <w:szCs w:val="20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ascii="Verdana" w:hAnsi="Verdana" w:hint="default"/>
        <w:b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ascii="Arial" w:hAnsi="Arial"/>
        <w:b/>
      </w:rPr>
    </w:lvl>
    <w:lvl w:ilvl="3">
      <w:start w:val="1"/>
      <w:numFmt w:val="decimal"/>
      <w:lvlText w:val="%1.%2.%3.%4"/>
      <w:lvlJc w:val="left"/>
      <w:pPr>
        <w:ind w:left="2421" w:hanging="720"/>
      </w:pPr>
    </w:lvl>
    <w:lvl w:ilvl="4">
      <w:start w:val="1"/>
      <w:numFmt w:val="decimal"/>
      <w:lvlText w:val="%1.%2.%3.%4.%5"/>
      <w:lvlJc w:val="left"/>
      <w:pPr>
        <w:ind w:left="3348" w:hanging="1080"/>
      </w:pPr>
    </w:lvl>
    <w:lvl w:ilvl="5">
      <w:start w:val="1"/>
      <w:numFmt w:val="decimal"/>
      <w:lvlText w:val="%1.%2.%3.%4.%5.%6"/>
      <w:lvlJc w:val="left"/>
      <w:pPr>
        <w:ind w:left="3915" w:hanging="1080"/>
      </w:pPr>
    </w:lvl>
    <w:lvl w:ilvl="6">
      <w:start w:val="1"/>
      <w:numFmt w:val="decimal"/>
      <w:lvlText w:val="%1.%2.%3.%4.%5.%6.%7"/>
      <w:lvlJc w:val="left"/>
      <w:pPr>
        <w:ind w:left="4842" w:hanging="1440"/>
      </w:pPr>
    </w:lvl>
    <w:lvl w:ilvl="7">
      <w:start w:val="1"/>
      <w:numFmt w:val="decimal"/>
      <w:lvlText w:val="%1.%2.%3.%4.%5.%6.%7.%8"/>
      <w:lvlJc w:val="left"/>
      <w:pPr>
        <w:ind w:left="5409" w:hanging="1440"/>
      </w:pPr>
    </w:lvl>
    <w:lvl w:ilvl="8">
      <w:start w:val="1"/>
      <w:numFmt w:val="decimal"/>
      <w:lvlText w:val="%1.%2.%3.%4.%5.%6.%7.%8.%9"/>
      <w:lvlJc w:val="left"/>
      <w:pPr>
        <w:ind w:left="6336" w:hanging="1800"/>
      </w:pPr>
    </w:lvl>
  </w:abstractNum>
  <w:abstractNum w:abstractNumId="4" w15:restartNumberingAfterBreak="0">
    <w:nsid w:val="7EDD3B11"/>
    <w:multiLevelType w:val="multilevel"/>
    <w:tmpl w:val="8AE0134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  <w:lvl w:ilvl="2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</w:abstractNum>
  <w:num w:numId="1" w16cid:durableId="735083704">
    <w:abstractNumId w:val="4"/>
  </w:num>
  <w:num w:numId="2" w16cid:durableId="707527797">
    <w:abstractNumId w:val="2"/>
  </w:num>
  <w:num w:numId="3" w16cid:durableId="1146820802">
    <w:abstractNumId w:val="1"/>
  </w:num>
  <w:num w:numId="4" w16cid:durableId="1832796232">
    <w:abstractNumId w:val="0"/>
  </w:num>
  <w:num w:numId="5" w16cid:durableId="71650910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1B94"/>
    <w:rsid w:val="00472CE8"/>
    <w:rsid w:val="00536F2F"/>
    <w:rsid w:val="00743103"/>
    <w:rsid w:val="007B0107"/>
    <w:rsid w:val="009B3035"/>
    <w:rsid w:val="00FC1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CCE361"/>
  <w15:docId w15:val="{77842DD6-C469-491B-BA05-7A60A6991B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ahoma"/>
        <w:sz w:val="22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pPr>
      <w:keepNext/>
      <w:keepLines/>
      <w:spacing w:before="480"/>
      <w:outlineLvl w:val="0"/>
    </w:pPr>
    <w:rPr>
      <w:rFonts w:ascii="Cambria" w:eastAsia="Calibri" w:hAnsi="Cambria" w:cs="Tahoma"/>
      <w:b/>
      <w:bCs/>
      <w:color w:val="117A02" w:themeColor="accent1" w:themeShade="BF"/>
      <w:sz w:val="28"/>
      <w:szCs w:val="2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tabs>
        <w:tab w:val="left" w:pos="0"/>
      </w:tabs>
      <w:spacing w:after="75" w:line="276" w:lineRule="auto"/>
      <w:ind w:left="576" w:firstLine="708"/>
      <w:jc w:val="both"/>
      <w:outlineLvl w:val="1"/>
    </w:pPr>
    <w:rPr>
      <w:rFonts w:ascii="Arial" w:hAnsi="Arial" w:cs="Arial"/>
      <w:bCs/>
      <w:sz w:val="22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Nmerodepgina">
    <w:name w:val="page number"/>
    <w:basedOn w:val="Fontepargpadro"/>
    <w:qFormat/>
  </w:style>
  <w:style w:type="character" w:customStyle="1" w:styleId="CabealhoChar">
    <w:name w:val="Cabeçalho Char"/>
    <w:basedOn w:val="Fontepargpadro"/>
    <w:link w:val="Cabealho"/>
    <w:qFormat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RodapChar">
    <w:name w:val="Rodapé Char"/>
    <w:basedOn w:val="Fontepargpadro"/>
    <w:link w:val="Rodap"/>
    <w:qFormat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A6">
    <w:name w:val="A6"/>
    <w:qFormat/>
    <w:rPr>
      <w:color w:val="000000"/>
      <w:sz w:val="18"/>
      <w:u w:val="single"/>
    </w:rPr>
  </w:style>
  <w:style w:type="character" w:styleId="Hyperlink">
    <w:name w:val="Hyperlink"/>
    <w:rPr>
      <w:color w:val="000080"/>
      <w:u w:val="single"/>
    </w:rPr>
  </w:style>
  <w:style w:type="character" w:customStyle="1" w:styleId="CorpodetextoChar">
    <w:name w:val="Corpo de texto Char"/>
    <w:basedOn w:val="Fontepargpadro"/>
    <w:link w:val="Corpodetexto"/>
    <w:qFormat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CitaoChar">
    <w:name w:val="Citação Char"/>
    <w:basedOn w:val="Fontepargpadro"/>
    <w:link w:val="Citao"/>
    <w:qFormat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character" w:customStyle="1" w:styleId="Nivel1Char">
    <w:name w:val="Nivel1 Char"/>
    <w:basedOn w:val="Fontepargpadro"/>
    <w:link w:val="Nivel1"/>
    <w:qFormat/>
    <w:rPr>
      <w:rFonts w:ascii="Arial" w:eastAsia="Calibri" w:hAnsi="Arial" w:cs="Arial"/>
      <w:b/>
      <w:color w:val="000000"/>
      <w:sz w:val="32"/>
      <w:szCs w:val="32"/>
    </w:rPr>
  </w:style>
  <w:style w:type="character" w:customStyle="1" w:styleId="Nivel2Char">
    <w:name w:val="Nivel 2 Char"/>
    <w:basedOn w:val="Fontepargpadro"/>
    <w:link w:val="Nivel2"/>
    <w:qFormat/>
    <w:rPr>
      <w:rFonts w:ascii="Arial" w:hAnsi="Arial" w:cs="Arial"/>
      <w:color w:val="000000"/>
    </w:rPr>
  </w:style>
  <w:style w:type="character" w:styleId="Forte">
    <w:name w:val="Strong"/>
    <w:qFormat/>
    <w:rPr>
      <w:b/>
      <w:bCs/>
    </w:rPr>
  </w:style>
  <w:style w:type="character" w:customStyle="1" w:styleId="Ttulo1Char">
    <w:name w:val="Título 1 Char"/>
    <w:basedOn w:val="Fontepargpadro"/>
    <w:link w:val="Ttulo1"/>
    <w:qFormat/>
    <w:rPr>
      <w:rFonts w:ascii="Cambria" w:eastAsia="Calibri" w:hAnsi="Cambria" w:cs="Tahoma"/>
      <w:b/>
      <w:bCs/>
      <w:color w:val="117A02" w:themeColor="accent1" w:themeShade="BF"/>
      <w:sz w:val="28"/>
      <w:szCs w:val="28"/>
      <w:lang w:eastAsia="pt-BR"/>
    </w:rPr>
  </w:style>
  <w:style w:type="character" w:customStyle="1" w:styleId="Marcadores">
    <w:name w:val="Marcadores"/>
    <w:qFormat/>
    <w:rPr>
      <w:rFonts w:ascii="OpenSymbol" w:eastAsia="OpenSymbol" w:hAnsi="OpenSymbol" w:cs="OpenSymbol"/>
    </w:rPr>
  </w:style>
  <w:style w:type="character" w:styleId="HiperlinkVisitado">
    <w:name w:val="FollowedHyperlink"/>
    <w:rPr>
      <w:color w:val="800080"/>
      <w:u w:val="single"/>
    </w:rPr>
  </w:style>
  <w:style w:type="character" w:customStyle="1" w:styleId="WW8Num2z0">
    <w:name w:val="WW8Num2z0"/>
    <w:qFormat/>
    <w:rPr>
      <w:rFonts w:ascii="Arial" w:eastAsia="Batang" w:hAnsi="Arial" w:cs="Arial"/>
      <w:b/>
      <w:i w:val="0"/>
      <w:sz w:val="24"/>
      <w:szCs w:val="24"/>
      <w:u w:val="none"/>
    </w:rPr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paragraph" w:styleId="Ttulo">
    <w:name w:val="Title"/>
    <w:basedOn w:val="Normal"/>
    <w:next w:val="Corpodetexto"/>
    <w:uiPriority w:val="10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detexto">
    <w:name w:val="Body Text"/>
    <w:basedOn w:val="Normal"/>
    <w:link w:val="CorpodetextoChar"/>
    <w:pPr>
      <w:spacing w:after="140" w:line="276" w:lineRule="auto"/>
    </w:pPr>
  </w:style>
  <w:style w:type="paragraph" w:styleId="Lista">
    <w:name w:val="List"/>
    <w:basedOn w:val="Corpodetexto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customStyle="1" w:styleId="Ttulouser">
    <w:name w:val="Título (user)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ndiceuser">
    <w:name w:val="Índice (user)"/>
    <w:basedOn w:val="Normal"/>
    <w:qFormat/>
    <w:pPr>
      <w:suppressLineNumbers/>
    </w:pPr>
    <w:rPr>
      <w:rFonts w:cs="Lucida Sans"/>
    </w:rPr>
  </w:style>
  <w:style w:type="paragraph" w:customStyle="1" w:styleId="caption1">
    <w:name w:val="caption1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CabealhoeRodap">
    <w:name w:val="Cabeçalho e Rodapé"/>
    <w:basedOn w:val="Normal"/>
    <w:qFormat/>
  </w:style>
  <w:style w:type="paragraph" w:customStyle="1" w:styleId="Cabealhoerodap1">
    <w:name w:val="Cabeçalho e rodapé1"/>
    <w:basedOn w:val="Normal"/>
    <w:qFormat/>
  </w:style>
  <w:style w:type="paragraph" w:styleId="Cabealho">
    <w:name w:val="header"/>
    <w:basedOn w:val="Normal"/>
    <w:link w:val="CabealhoChar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pPr>
      <w:tabs>
        <w:tab w:val="center" w:pos="4419"/>
        <w:tab w:val="right" w:pos="8838"/>
      </w:tabs>
    </w:pPr>
  </w:style>
  <w:style w:type="paragraph" w:styleId="PargrafodaLista">
    <w:name w:val="List Paragraph"/>
    <w:basedOn w:val="Normal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customStyle="1" w:styleId="Tabelanormal1">
    <w:name w:val="Tabela normal1"/>
    <w:qFormat/>
    <w:pPr>
      <w:spacing w:after="200" w:line="276" w:lineRule="auto"/>
    </w:pPr>
    <w:rPr>
      <w:rFonts w:ascii="Times New Roman" w:eastAsia="Tahoma" w:hAnsi="Times New Roman" w:cs="Times New Roman"/>
      <w:sz w:val="20"/>
      <w:szCs w:val="20"/>
      <w:lang w:eastAsia="pt-BR"/>
    </w:rPr>
  </w:style>
  <w:style w:type="paragraph" w:styleId="Citao">
    <w:name w:val="Quote"/>
    <w:basedOn w:val="Normal"/>
    <w:next w:val="Normal"/>
    <w:link w:val="CitaoChar"/>
    <w:qFormat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</w:pPr>
    <w:rPr>
      <w:rFonts w:ascii="Arial" w:eastAsia="Calibri" w:hAnsi="Arial" w:cs="Tahoma"/>
      <w:i/>
      <w:iCs/>
      <w:color w:val="000000"/>
      <w:sz w:val="20"/>
      <w:szCs w:val="24"/>
      <w:lang w:eastAsia="en-US"/>
    </w:rPr>
  </w:style>
  <w:style w:type="paragraph" w:customStyle="1" w:styleId="Nivel1">
    <w:name w:val="Nivel1"/>
    <w:basedOn w:val="Ttulo1"/>
    <w:next w:val="Normal"/>
    <w:link w:val="Nivel1Char"/>
    <w:qFormat/>
    <w:pPr>
      <w:suppressAutoHyphens w:val="0"/>
      <w:spacing w:after="120" w:line="276" w:lineRule="auto"/>
      <w:jc w:val="both"/>
      <w:outlineLvl w:val="9"/>
    </w:pPr>
    <w:rPr>
      <w:rFonts w:ascii="Arial" w:hAnsi="Arial" w:cs="Arial"/>
      <w:bCs w:val="0"/>
      <w:sz w:val="32"/>
      <w:szCs w:val="32"/>
      <w:lang w:eastAsia="en-US"/>
    </w:rPr>
  </w:style>
  <w:style w:type="paragraph" w:customStyle="1" w:styleId="Standard">
    <w:name w:val="Standard"/>
    <w:qFormat/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paragraph" w:customStyle="1" w:styleId="citao2">
    <w:name w:val="citação 2"/>
    <w:basedOn w:val="Citao"/>
    <w:qFormat/>
    <w:pPr>
      <w:suppressAutoHyphens/>
    </w:pPr>
    <w:rPr>
      <w:kern w:val="2"/>
      <w:szCs w:val="20"/>
      <w:lang w:eastAsia="zh-CN" w:bidi="hi-IN"/>
    </w:rPr>
  </w:style>
  <w:style w:type="paragraph" w:customStyle="1" w:styleId="Nivel2">
    <w:name w:val="Nivel 2"/>
    <w:basedOn w:val="Normal"/>
    <w:link w:val="Nivel2Char"/>
    <w:qFormat/>
    <w:pPr>
      <w:suppressAutoHyphens w:val="0"/>
      <w:spacing w:before="120" w:after="120" w:line="276" w:lineRule="auto"/>
      <w:jc w:val="both"/>
    </w:pPr>
    <w:rPr>
      <w:rFonts w:ascii="Arial" w:eastAsia="Calibri" w:hAnsi="Arial" w:cs="Arial"/>
      <w:color w:val="000000"/>
      <w:sz w:val="22"/>
      <w:szCs w:val="22"/>
      <w:lang w:eastAsia="en-US"/>
    </w:rPr>
  </w:style>
  <w:style w:type="paragraph" w:customStyle="1" w:styleId="Nivel3">
    <w:name w:val="Nivel 3"/>
    <w:basedOn w:val="PargrafodaLista"/>
    <w:qFormat/>
    <w:pPr>
      <w:tabs>
        <w:tab w:val="left" w:pos="360"/>
      </w:tabs>
      <w:suppressAutoHyphens w:val="0"/>
      <w:spacing w:before="120" w:after="120"/>
      <w:ind w:left="425"/>
      <w:jc w:val="both"/>
    </w:pPr>
    <w:rPr>
      <w:rFonts w:ascii="Arial" w:hAnsi="Arial" w:cs="Arial"/>
      <w:sz w:val="20"/>
    </w:rPr>
  </w:style>
  <w:style w:type="paragraph" w:customStyle="1" w:styleId="TableParagraph">
    <w:name w:val="Table Paragraph"/>
    <w:basedOn w:val="Normal"/>
    <w:qFormat/>
    <w:pPr>
      <w:widowControl w:val="0"/>
      <w:suppressAutoHyphens w:val="0"/>
    </w:pPr>
    <w:rPr>
      <w:rFonts w:ascii="Calibri" w:eastAsia="Calibri" w:hAnsi="Calibri" w:cs="Calibri"/>
      <w:sz w:val="22"/>
      <w:szCs w:val="22"/>
      <w:lang w:val="pt-PT" w:eastAsia="en-US"/>
    </w:rPr>
  </w:style>
  <w:style w:type="paragraph" w:customStyle="1" w:styleId="PADRO">
    <w:name w:val="PADRÃO"/>
    <w:qFormat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4"/>
      <w:szCs w:val="24"/>
      <w:lang w:eastAsia="zh-CN" w:bidi="hi-IN"/>
    </w:rPr>
  </w:style>
  <w:style w:type="paragraph" w:customStyle="1" w:styleId="Contedodatabelauser">
    <w:name w:val="Conteúdo da tabela (user)"/>
    <w:basedOn w:val="Normal"/>
    <w:qFormat/>
  </w:style>
  <w:style w:type="paragraph" w:customStyle="1" w:styleId="Default">
    <w:name w:val="Default"/>
    <w:qFormat/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customStyle="1" w:styleId="Ttulodetabelauser">
    <w:name w:val="Título de tabela (user)"/>
    <w:basedOn w:val="Contedodatabelauser"/>
    <w:qFormat/>
    <w:pPr>
      <w:suppressLineNumbers/>
      <w:jc w:val="center"/>
    </w:pPr>
    <w:rPr>
      <w:b/>
      <w:bCs/>
    </w:rPr>
  </w:style>
  <w:style w:type="paragraph" w:customStyle="1" w:styleId="Nivel01">
    <w:name w:val="Nivel 01"/>
    <w:basedOn w:val="Ttulo1"/>
    <w:qFormat/>
    <w:pPr>
      <w:tabs>
        <w:tab w:val="left" w:pos="567"/>
      </w:tabs>
      <w:spacing w:before="240"/>
      <w:jc w:val="both"/>
      <w:outlineLvl w:val="9"/>
    </w:pPr>
    <w:rPr>
      <w:rFonts w:ascii="Ecofont_Spranq_eco_Sans" w:eastAsia="MS Gothic" w:hAnsi="Ecofont_Spranq_eco_Sans" w:cs="Times New Roman"/>
      <w:sz w:val="20"/>
      <w:szCs w:val="20"/>
    </w:rPr>
  </w:style>
  <w:style w:type="paragraph" w:customStyle="1" w:styleId="caption2">
    <w:name w:val="caption2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normal1">
    <w:name w:val="normal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sefaz.es.gov.br/" TargetMode="External"/><Relationship Id="rId13" Type="http://schemas.openxmlformats.org/officeDocument/2006/relationships/hyperlink" Target="https://certidoesapf.apps.tcu.gov.br/" TargetMode="External"/><Relationship Id="rId18" Type="http://schemas.openxmlformats.org/officeDocument/2006/relationships/header" Target="header2.xml"/><Relationship Id="rId3" Type="http://schemas.openxmlformats.org/officeDocument/2006/relationships/settings" Target="settings.xml"/><Relationship Id="rId21" Type="http://schemas.openxmlformats.org/officeDocument/2006/relationships/header" Target="header3.xml"/><Relationship Id="rId7" Type="http://schemas.openxmlformats.org/officeDocument/2006/relationships/hyperlink" Target="mailto:assistenciasgp@gmail.com" TargetMode="External"/><Relationship Id="rId12" Type="http://schemas.openxmlformats.org/officeDocument/2006/relationships/hyperlink" Target="https://www.tcees.tc.br/portal-da-transparencia/consultas/lista-de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https://www.planalto.gov.br/ccivil_03/leis/lcp/lcp123.htm" TargetMode="External"/><Relationship Id="rId20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cnj.jus.br/improbidade_adm/consultar_requerido.php" TargetMode="Externa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://www.planalto.gov.br/ccivil_03/_ato2019-2022/2021/lei/L14133.htm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www.portaldatransparencia.gov.br/ceis" TargetMode="External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tst.jus.br/" TargetMode="External"/><Relationship Id="rId14" Type="http://schemas.openxmlformats.org/officeDocument/2006/relationships/hyperlink" Target="http://www.portaldoempreendedor.gov.br/" TargetMode="External"/><Relationship Id="rId22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897</TotalTime>
  <Pages>1</Pages>
  <Words>4634</Words>
  <Characters>25028</Characters>
  <Application>Microsoft Office Word</Application>
  <DocSecurity>0</DocSecurity>
  <Lines>208</Lines>
  <Paragraphs>59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Ruth Barbara da Silwa Nascimento</dc:creator>
  <dc:description/>
  <cp:lastModifiedBy>Erliton de Mello Braz</cp:lastModifiedBy>
  <cp:revision>175</cp:revision>
  <cp:lastPrinted>2025-06-06T12:38:00Z</cp:lastPrinted>
  <dcterms:created xsi:type="dcterms:W3CDTF">2025-05-28T19:54:00Z</dcterms:created>
  <dcterms:modified xsi:type="dcterms:W3CDTF">2025-06-06T12:38:00Z</dcterms:modified>
  <dc:language>pt-BR</dc:language>
</cp:coreProperties>
</file>